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A3DB" w14:textId="1432962F" w:rsidR="004420DA" w:rsidRDefault="004420DA">
      <w:bookmarkStart w:id="0" w:name="_GoBack"/>
      <w:bookmarkEnd w:id="0"/>
    </w:p>
    <w:p w14:paraId="73B847F0" w14:textId="5FC20A20" w:rsidR="004420DA" w:rsidRPr="00792199" w:rsidRDefault="00532279">
      <w:pPr>
        <w:rPr>
          <w:i/>
          <w:iCs/>
          <w:sz w:val="36"/>
          <w:szCs w:val="36"/>
        </w:rPr>
      </w:pPr>
      <w:r>
        <w:rPr>
          <w:sz w:val="56"/>
          <w:szCs w:val="56"/>
        </w:rPr>
        <w:br/>
      </w:r>
      <w:r w:rsidR="004420DA" w:rsidRPr="00792199">
        <w:rPr>
          <w:sz w:val="56"/>
          <w:szCs w:val="56"/>
        </w:rPr>
        <w:t>Community Recovery Plan</w:t>
      </w:r>
      <w:r w:rsidR="00792199">
        <w:rPr>
          <w:sz w:val="52"/>
          <w:szCs w:val="52"/>
        </w:rPr>
        <w:br/>
      </w:r>
      <w:r w:rsidR="00792199">
        <w:rPr>
          <w:sz w:val="52"/>
          <w:szCs w:val="52"/>
        </w:rPr>
        <w:br/>
      </w:r>
      <w:r w:rsidR="00792199">
        <w:rPr>
          <w:i/>
          <w:iCs/>
          <w:sz w:val="36"/>
          <w:szCs w:val="36"/>
        </w:rPr>
        <w:t>Our priorities and actions to support our resilient communities to effectively recovery from the Covid-19 pandemic.</w:t>
      </w:r>
    </w:p>
    <w:p w14:paraId="1E32101D" w14:textId="01A0F0FF" w:rsidR="004420DA" w:rsidRDefault="004420DA"/>
    <w:p w14:paraId="164A0C8E" w14:textId="31D0539E" w:rsidR="004420DA" w:rsidRDefault="004420DA"/>
    <w:p w14:paraId="2024A3F0" w14:textId="7D12EAF9" w:rsidR="004420DA" w:rsidRDefault="004420DA" w:rsidP="00792199"/>
    <w:p w14:paraId="1CF583CE" w14:textId="0E4CDA0E" w:rsidR="004420DA" w:rsidRDefault="00792199">
      <w:r>
        <w:br/>
      </w:r>
      <w:r>
        <w:br/>
      </w:r>
      <w:r>
        <w:rPr>
          <w:noProof/>
        </w:rPr>
        <w:drawing>
          <wp:inline distT="0" distB="0" distL="0" distR="0" wp14:anchorId="3555F3B3" wp14:editId="3D72DEBD">
            <wp:extent cx="3265697" cy="1419367"/>
            <wp:effectExtent l="0" t="0" r="0" b="0"/>
            <wp:docPr id="2" name="Picture 2" descr="South Ribble - Your Say - Citizen Space Site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Ribble - Your Say - Citizen Space Site - Citizen 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313" cy="1443539"/>
                    </a:xfrm>
                    <a:prstGeom prst="rect">
                      <a:avLst/>
                    </a:prstGeom>
                    <a:noFill/>
                    <a:ln>
                      <a:noFill/>
                    </a:ln>
                  </pic:spPr>
                </pic:pic>
              </a:graphicData>
            </a:graphic>
          </wp:inline>
        </w:drawing>
      </w:r>
    </w:p>
    <w:p w14:paraId="1921F92C" w14:textId="57C94752" w:rsidR="004420DA" w:rsidRPr="00532279" w:rsidRDefault="00792199" w:rsidP="009139BF">
      <w:pPr>
        <w:rPr>
          <w:b/>
          <w:bCs/>
          <w:sz w:val="32"/>
          <w:szCs w:val="32"/>
        </w:rPr>
      </w:pPr>
      <w:r w:rsidRPr="00792199">
        <w:rPr>
          <w:b/>
          <w:bCs/>
          <w:sz w:val="32"/>
          <w:szCs w:val="32"/>
        </w:rPr>
        <w:t>Background</w:t>
      </w:r>
      <w:r w:rsidR="002A09FE">
        <w:rPr>
          <w:b/>
          <w:bCs/>
          <w:sz w:val="32"/>
          <w:szCs w:val="32"/>
        </w:rPr>
        <w:br/>
      </w:r>
      <w:r w:rsidR="002A09FE">
        <w:t xml:space="preserve">The Covid-19 pandemic has had a significant impact on all communities, </w:t>
      </w:r>
      <w:r w:rsidR="00061F30">
        <w:br/>
      </w:r>
      <w:r w:rsidR="002A09FE">
        <w:t xml:space="preserve">including those within South Ribble, with some challenges presenting immediately (i.e. need for food and essentials) and others worsening over time (i.e. debt). </w:t>
      </w:r>
    </w:p>
    <w:p w14:paraId="23B595EA" w14:textId="3D9F3C5A" w:rsidR="00061F30" w:rsidRDefault="00061F30">
      <w:r>
        <w:t xml:space="preserve">To effectively recover from the pandemic, the community recovery action plan must focus on both reactive and preventative interventions, ensuring that quality of life is improved for those facing immediate challenges, whilst building the infrastructure for more resilient future communities. </w:t>
      </w:r>
    </w:p>
    <w:p w14:paraId="70C18629" w14:textId="78D9B312" w:rsidR="00061F30" w:rsidRDefault="00061F30" w:rsidP="00061F30">
      <w:pPr>
        <w:rPr>
          <w:rStyle w:val="Strong"/>
          <w:b w:val="0"/>
        </w:rPr>
      </w:pPr>
      <w:r w:rsidRPr="00061F30">
        <w:rPr>
          <w:rStyle w:val="Strong"/>
          <w:b w:val="0"/>
        </w:rPr>
        <w:t>This will be achieved by focusing on clearly set out priorities, that are driven by local insight, and broken down into tangible and measurable outcomes.</w:t>
      </w:r>
      <w:r w:rsidR="009133D4">
        <w:rPr>
          <w:rStyle w:val="Strong"/>
          <w:b w:val="0"/>
        </w:rPr>
        <w:t xml:space="preserve"> </w:t>
      </w:r>
      <w:r w:rsidRPr="00061F30">
        <w:rPr>
          <w:rStyle w:val="Strong"/>
          <w:b w:val="0"/>
        </w:rPr>
        <w:t>The identified priorities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934"/>
      </w:tblGrid>
      <w:tr w:rsidR="009A4738" w14:paraId="49DAD7E9" w14:textId="77777777" w:rsidTr="009A4738">
        <w:tc>
          <w:tcPr>
            <w:tcW w:w="3681" w:type="dxa"/>
          </w:tcPr>
          <w:p w14:paraId="08F23DA0" w14:textId="13FDA494" w:rsidR="009A4738" w:rsidRDefault="009A4738" w:rsidP="009A4738">
            <w:pPr>
              <w:pStyle w:val="ListParagraph"/>
              <w:numPr>
                <w:ilvl w:val="0"/>
                <w:numId w:val="4"/>
              </w:numPr>
              <w:rPr>
                <w:rFonts w:asciiTheme="minorHAnsi" w:hAnsiTheme="minorHAnsi" w:cstheme="minorHAnsi"/>
              </w:rPr>
            </w:pPr>
            <w:r w:rsidRPr="009A4738">
              <w:rPr>
                <w:rFonts w:asciiTheme="minorHAnsi" w:hAnsiTheme="minorHAnsi" w:cstheme="minorHAnsi"/>
              </w:rPr>
              <w:t xml:space="preserve">Financial hardship </w:t>
            </w:r>
          </w:p>
          <w:p w14:paraId="417B6010" w14:textId="3B7761FF" w:rsidR="009A4738" w:rsidRDefault="009A4738" w:rsidP="009A4738">
            <w:pPr>
              <w:pStyle w:val="ListParagraph"/>
              <w:numPr>
                <w:ilvl w:val="0"/>
                <w:numId w:val="4"/>
              </w:numPr>
              <w:rPr>
                <w:rFonts w:asciiTheme="minorHAnsi" w:hAnsiTheme="minorHAnsi" w:cstheme="minorHAnsi"/>
              </w:rPr>
            </w:pPr>
            <w:r>
              <w:rPr>
                <w:rFonts w:asciiTheme="minorHAnsi" w:hAnsiTheme="minorHAnsi" w:cstheme="minorHAnsi"/>
              </w:rPr>
              <w:t>Social isolation and social anxiety</w:t>
            </w:r>
          </w:p>
          <w:p w14:paraId="6DF741A2" w14:textId="5CF6B132" w:rsidR="009A4738" w:rsidRDefault="009A4738" w:rsidP="009A4738">
            <w:pPr>
              <w:pStyle w:val="ListParagraph"/>
              <w:numPr>
                <w:ilvl w:val="0"/>
                <w:numId w:val="4"/>
              </w:numPr>
              <w:rPr>
                <w:rFonts w:asciiTheme="minorHAnsi" w:hAnsiTheme="minorHAnsi" w:cstheme="minorHAnsi"/>
              </w:rPr>
            </w:pPr>
            <w:r>
              <w:rPr>
                <w:rFonts w:asciiTheme="minorHAnsi" w:hAnsiTheme="minorHAnsi" w:cstheme="minorHAnsi"/>
              </w:rPr>
              <w:t xml:space="preserve">Diet and physical </w:t>
            </w:r>
            <w:r w:rsidR="007136FF">
              <w:rPr>
                <w:rFonts w:asciiTheme="minorHAnsi" w:hAnsiTheme="minorHAnsi" w:cstheme="minorHAnsi"/>
              </w:rPr>
              <w:t>health</w:t>
            </w:r>
          </w:p>
          <w:p w14:paraId="2E3BCE4E" w14:textId="5B1B26F2" w:rsidR="009A4738" w:rsidRDefault="009A4738" w:rsidP="009A4738">
            <w:pPr>
              <w:pStyle w:val="ListParagraph"/>
              <w:numPr>
                <w:ilvl w:val="0"/>
                <w:numId w:val="4"/>
              </w:numPr>
              <w:rPr>
                <w:rFonts w:asciiTheme="minorHAnsi" w:hAnsiTheme="minorHAnsi" w:cstheme="minorHAnsi"/>
              </w:rPr>
            </w:pPr>
            <w:r>
              <w:rPr>
                <w:rFonts w:asciiTheme="minorHAnsi" w:hAnsiTheme="minorHAnsi" w:cstheme="minorHAnsi"/>
              </w:rPr>
              <w:t>Early years development and socialisation</w:t>
            </w:r>
          </w:p>
          <w:p w14:paraId="3BB205D4" w14:textId="37966FC8" w:rsidR="007136FF" w:rsidRPr="009A4738" w:rsidRDefault="007136FF" w:rsidP="009A4738">
            <w:pPr>
              <w:pStyle w:val="ListParagraph"/>
              <w:numPr>
                <w:ilvl w:val="0"/>
                <w:numId w:val="4"/>
              </w:numPr>
              <w:rPr>
                <w:rFonts w:asciiTheme="minorHAnsi" w:hAnsiTheme="minorHAnsi" w:cstheme="minorHAnsi"/>
              </w:rPr>
            </w:pPr>
            <w:r>
              <w:rPr>
                <w:rStyle w:val="Strong"/>
                <w:rFonts w:asciiTheme="minorHAnsi" w:hAnsiTheme="minorHAnsi" w:cstheme="minorHAnsi"/>
                <w:b w:val="0"/>
              </w:rPr>
              <w:t>Community clean up</w:t>
            </w:r>
          </w:p>
          <w:p w14:paraId="67E49FB0" w14:textId="77777777" w:rsidR="009A4738" w:rsidRPr="009A4738" w:rsidRDefault="009A4738" w:rsidP="00061F30">
            <w:pPr>
              <w:rPr>
                <w:rStyle w:val="Strong"/>
                <w:rFonts w:cstheme="minorHAnsi"/>
                <w:b w:val="0"/>
              </w:rPr>
            </w:pPr>
          </w:p>
        </w:tc>
        <w:tc>
          <w:tcPr>
            <w:tcW w:w="2934" w:type="dxa"/>
          </w:tcPr>
          <w:p w14:paraId="15942386" w14:textId="275FC0B0" w:rsidR="009A4738" w:rsidRDefault="009A4738" w:rsidP="00061F30">
            <w:pPr>
              <w:pStyle w:val="ListParagraph"/>
              <w:numPr>
                <w:ilvl w:val="0"/>
                <w:numId w:val="4"/>
              </w:numPr>
              <w:rPr>
                <w:rFonts w:asciiTheme="minorHAnsi" w:hAnsiTheme="minorHAnsi" w:cstheme="minorHAnsi"/>
              </w:rPr>
            </w:pPr>
            <w:r w:rsidRPr="009A4738">
              <w:rPr>
                <w:rFonts w:asciiTheme="minorHAnsi" w:hAnsiTheme="minorHAnsi" w:cstheme="minorHAnsi"/>
              </w:rPr>
              <w:t xml:space="preserve">Mental </w:t>
            </w:r>
            <w:r w:rsidR="007136FF">
              <w:rPr>
                <w:rFonts w:asciiTheme="minorHAnsi" w:hAnsiTheme="minorHAnsi" w:cstheme="minorHAnsi"/>
              </w:rPr>
              <w:t>h</w:t>
            </w:r>
            <w:r w:rsidRPr="009A4738">
              <w:rPr>
                <w:rFonts w:asciiTheme="minorHAnsi" w:hAnsiTheme="minorHAnsi" w:cstheme="minorHAnsi"/>
              </w:rPr>
              <w:t xml:space="preserve">ealth </w:t>
            </w:r>
          </w:p>
          <w:p w14:paraId="0F28E9BE" w14:textId="22CBBBA0" w:rsidR="009A4738" w:rsidRDefault="009A4738" w:rsidP="009A4738">
            <w:pPr>
              <w:pStyle w:val="ListParagraph"/>
              <w:numPr>
                <w:ilvl w:val="0"/>
                <w:numId w:val="4"/>
              </w:numPr>
              <w:rPr>
                <w:rStyle w:val="Strong"/>
                <w:rFonts w:asciiTheme="minorHAnsi" w:hAnsiTheme="minorHAnsi" w:cstheme="minorHAnsi"/>
                <w:b w:val="0"/>
              </w:rPr>
            </w:pPr>
            <w:r w:rsidRPr="009A4738">
              <w:rPr>
                <w:rStyle w:val="Strong"/>
                <w:rFonts w:asciiTheme="minorHAnsi" w:hAnsiTheme="minorHAnsi" w:cstheme="minorHAnsi"/>
                <w:b w:val="0"/>
              </w:rPr>
              <w:t xml:space="preserve">Digital </w:t>
            </w:r>
            <w:r w:rsidR="007136FF">
              <w:rPr>
                <w:rStyle w:val="Strong"/>
                <w:rFonts w:asciiTheme="minorHAnsi" w:hAnsiTheme="minorHAnsi" w:cstheme="minorHAnsi"/>
                <w:b w:val="0"/>
              </w:rPr>
              <w:t>i</w:t>
            </w:r>
            <w:r w:rsidRPr="009A4738">
              <w:rPr>
                <w:rStyle w:val="Strong"/>
                <w:rFonts w:asciiTheme="minorHAnsi" w:hAnsiTheme="minorHAnsi" w:cstheme="minorHAnsi"/>
                <w:b w:val="0"/>
              </w:rPr>
              <w:t>nclusion</w:t>
            </w:r>
          </w:p>
          <w:p w14:paraId="7A5C82CD" w14:textId="23D65DD3" w:rsidR="007136FF" w:rsidRPr="007136FF" w:rsidRDefault="007136FF" w:rsidP="007136FF">
            <w:pPr>
              <w:pStyle w:val="ListParagraph"/>
              <w:numPr>
                <w:ilvl w:val="0"/>
                <w:numId w:val="4"/>
              </w:numPr>
              <w:rPr>
                <w:rStyle w:val="Strong"/>
                <w:rFonts w:asciiTheme="minorHAnsi" w:hAnsiTheme="minorHAnsi" w:cstheme="minorHAnsi"/>
                <w:b w:val="0"/>
              </w:rPr>
            </w:pPr>
            <w:r>
              <w:rPr>
                <w:rStyle w:val="Strong"/>
                <w:rFonts w:asciiTheme="minorHAnsi" w:hAnsiTheme="minorHAnsi" w:cstheme="minorHAnsi"/>
                <w:b w:val="0"/>
              </w:rPr>
              <w:t>Community Infrastructure</w:t>
            </w:r>
          </w:p>
          <w:p w14:paraId="530B91B7" w14:textId="29F6C125" w:rsidR="009A4738" w:rsidRDefault="009A4738" w:rsidP="009A4738">
            <w:pPr>
              <w:pStyle w:val="ListParagraph"/>
              <w:numPr>
                <w:ilvl w:val="0"/>
                <w:numId w:val="4"/>
              </w:numPr>
              <w:rPr>
                <w:rStyle w:val="Strong"/>
                <w:rFonts w:asciiTheme="minorHAnsi" w:hAnsiTheme="minorHAnsi" w:cstheme="minorHAnsi"/>
                <w:b w:val="0"/>
              </w:rPr>
            </w:pPr>
            <w:r>
              <w:rPr>
                <w:rStyle w:val="Strong"/>
                <w:rFonts w:asciiTheme="minorHAnsi" w:hAnsiTheme="minorHAnsi" w:cstheme="minorHAnsi"/>
                <w:b w:val="0"/>
              </w:rPr>
              <w:t>Employability</w:t>
            </w:r>
            <w:r w:rsidR="007136FF">
              <w:rPr>
                <w:rStyle w:val="Strong"/>
                <w:rFonts w:asciiTheme="minorHAnsi" w:hAnsiTheme="minorHAnsi" w:cstheme="minorHAnsi"/>
                <w:b w:val="0"/>
              </w:rPr>
              <w:t xml:space="preserve"> and financial inclusion</w:t>
            </w:r>
          </w:p>
          <w:p w14:paraId="48CF0AB7" w14:textId="214B165D" w:rsidR="009A4738" w:rsidRPr="007136FF" w:rsidRDefault="009A4738" w:rsidP="007136FF">
            <w:pPr>
              <w:rPr>
                <w:rStyle w:val="Strong"/>
                <w:rFonts w:cstheme="minorHAnsi"/>
                <w:b w:val="0"/>
              </w:rPr>
            </w:pPr>
          </w:p>
        </w:tc>
      </w:tr>
    </w:tbl>
    <w:p w14:paraId="1138D0A5" w14:textId="6B71AE3A" w:rsidR="009133D4" w:rsidRDefault="009139BF">
      <w:r>
        <w:t>All of these priorities are already being addressed by both the council and partners, however this plan will outline what is being delivered, and what additional resource may be needed to do this more effectively.</w:t>
      </w:r>
      <w:r>
        <w:br/>
      </w:r>
      <w:r>
        <w:br/>
      </w:r>
      <w:r w:rsidR="009133D4">
        <w:t>Each area of priority cannot be tackled in isolation, as when looking at the health of our communities, we must also consider the wider determinants, particularly those linking in the economy, as there is a clear link between improving life opportunities and improving health outcomes, not just for the now, but also for future generations.</w:t>
      </w:r>
    </w:p>
    <w:p w14:paraId="417152B8" w14:textId="4ABF41F8" w:rsidR="00061F30" w:rsidRPr="009133D4" w:rsidRDefault="00061F30">
      <w:r w:rsidRPr="00061F30">
        <w:rPr>
          <w:b/>
          <w:bCs/>
          <w:sz w:val="32"/>
          <w:szCs w:val="32"/>
        </w:rPr>
        <w:lastRenderedPageBreak/>
        <w:t>The Approach</w:t>
      </w:r>
      <w:r>
        <w:rPr>
          <w:b/>
          <w:bCs/>
          <w:sz w:val="32"/>
          <w:szCs w:val="32"/>
        </w:rPr>
        <w:t xml:space="preserve"> – Locality Model</w:t>
      </w:r>
      <w:r w:rsidR="009133D4">
        <w:br/>
      </w:r>
      <w:r w:rsidRPr="00061F30">
        <w:rPr>
          <w:rStyle w:val="Strong"/>
          <w:b w:val="0"/>
        </w:rPr>
        <w:t>The Council cannot effectively deliver a community recovery plan in isolation, therefore working closely with partners is essential to ensure that we have a holistic view of our community’s needs, taking an integrated approach to locality working. South Ribble Borough Council are core to a successful locality model, as District Councils have the most touching points with our communities, from statutory services through do community development.</w:t>
      </w:r>
      <w:r>
        <w:rPr>
          <w:rStyle w:val="Strong"/>
          <w:b w:val="0"/>
        </w:rPr>
        <w:t xml:space="preserve"> It is important that we look at what partners are delivering when developing action plans for any of the identified priorities, this ensures that we optimise community assets and resource, avoid duplication, and improve customer experience. </w:t>
      </w:r>
    </w:p>
    <w:p w14:paraId="1E2B3795" w14:textId="2652B47E" w:rsidR="00061F30" w:rsidRDefault="009139BF">
      <w:r>
        <w:rPr>
          <w:noProof/>
        </w:rPr>
        <w:drawing>
          <wp:anchor distT="0" distB="0" distL="114300" distR="114300" simplePos="0" relativeHeight="251661312" behindDoc="1" locked="0" layoutInCell="1" allowOverlap="1" wp14:anchorId="37AF4761" wp14:editId="26D824B0">
            <wp:simplePos x="0" y="0"/>
            <wp:positionH relativeFrom="margin">
              <wp:posOffset>-257175</wp:posOffset>
            </wp:positionH>
            <wp:positionV relativeFrom="paragraph">
              <wp:posOffset>6985</wp:posOffset>
            </wp:positionV>
            <wp:extent cx="4312693" cy="4059196"/>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12693" cy="4059196"/>
                    </a:xfrm>
                    <a:prstGeom prst="rect">
                      <a:avLst/>
                    </a:prstGeom>
                  </pic:spPr>
                </pic:pic>
              </a:graphicData>
            </a:graphic>
            <wp14:sizeRelH relativeFrom="margin">
              <wp14:pctWidth>0</wp14:pctWidth>
            </wp14:sizeRelH>
            <wp14:sizeRelV relativeFrom="margin">
              <wp14:pctHeight>0</wp14:pctHeight>
            </wp14:sizeRelV>
          </wp:anchor>
        </w:drawing>
      </w:r>
    </w:p>
    <w:p w14:paraId="4E6D3812" w14:textId="136D43D2" w:rsidR="00061F30" w:rsidRDefault="00061F30"/>
    <w:p w14:paraId="3BCD787B" w14:textId="3AEA823F" w:rsidR="00061F30" w:rsidRDefault="00061F30"/>
    <w:p w14:paraId="47BD4A7D" w14:textId="41D996DF" w:rsidR="00061F30" w:rsidRDefault="00061F30"/>
    <w:p w14:paraId="716147BA" w14:textId="19F418C3" w:rsidR="00061F30" w:rsidRDefault="00061F30"/>
    <w:p w14:paraId="5770DC21" w14:textId="1FB9B043" w:rsidR="00061F30" w:rsidRDefault="00061F30"/>
    <w:p w14:paraId="31ABBEC0" w14:textId="24C19F5F" w:rsidR="00061F30" w:rsidRDefault="00061F30"/>
    <w:p w14:paraId="330BCE43" w14:textId="66F4B681" w:rsidR="00061F30" w:rsidRDefault="00061F30"/>
    <w:p w14:paraId="550A6EB8" w14:textId="0C466C5A" w:rsidR="00061F30" w:rsidRDefault="00061F30"/>
    <w:p w14:paraId="04B77491" w14:textId="0CFF972D" w:rsidR="00061F30" w:rsidRDefault="00061F30"/>
    <w:p w14:paraId="44574B2D" w14:textId="63EBCF2B" w:rsidR="00061F30" w:rsidRDefault="00061F30"/>
    <w:p w14:paraId="68778BF2" w14:textId="5CD15FFD" w:rsidR="00061F30" w:rsidRDefault="00061F30"/>
    <w:p w14:paraId="289A4E35" w14:textId="324AD1A0" w:rsidR="004420DA" w:rsidRPr="009133D4" w:rsidRDefault="00965787" w:rsidP="004420DA">
      <w:pPr>
        <w:rPr>
          <w:rStyle w:val="Strong"/>
          <w:bCs/>
          <w:sz w:val="32"/>
          <w:szCs w:val="32"/>
        </w:rPr>
      </w:pPr>
      <w:r w:rsidRPr="00965787">
        <w:rPr>
          <w:b/>
          <w:bCs/>
          <w:sz w:val="32"/>
          <w:szCs w:val="32"/>
        </w:rPr>
        <w:t>Strategic Alignment</w:t>
      </w:r>
      <w:r w:rsidR="009133D4">
        <w:rPr>
          <w:b/>
          <w:bCs/>
          <w:sz w:val="32"/>
          <w:szCs w:val="32"/>
        </w:rPr>
        <w:br/>
      </w:r>
      <w:r w:rsidR="004420DA" w:rsidRPr="004420DA">
        <w:rPr>
          <w:rStyle w:val="Strong"/>
          <w:b w:val="0"/>
        </w:rPr>
        <w:t>These</w:t>
      </w:r>
      <w:r w:rsidR="007136FF">
        <w:rPr>
          <w:rStyle w:val="Strong"/>
          <w:b w:val="0"/>
        </w:rPr>
        <w:t xml:space="preserve"> Community Recovery</w:t>
      </w:r>
      <w:r w:rsidR="004420DA" w:rsidRPr="004420DA">
        <w:rPr>
          <w:rStyle w:val="Strong"/>
          <w:b w:val="0"/>
        </w:rPr>
        <w:t xml:space="preserve"> priorities should directly align with the priorities of the Council’s Communities Directorate, particularly those of the Community Development Team, supplemented by health contributions from Active Health, and community clean up contributions from Environmental Health.</w:t>
      </w:r>
    </w:p>
    <w:p w14:paraId="109025C7" w14:textId="6BA321D5" w:rsidR="00381C2D" w:rsidRDefault="004420DA">
      <w:pPr>
        <w:rPr>
          <w:rStyle w:val="Strong"/>
          <w:b w:val="0"/>
        </w:rPr>
      </w:pPr>
      <w:r w:rsidRPr="004420DA">
        <w:rPr>
          <w:rStyle w:val="Strong"/>
          <w:b w:val="0"/>
        </w:rPr>
        <w:t xml:space="preserve">The Community Development service plan is broken down into borough wide thematic projects (with each officer having a specific theme), and </w:t>
      </w:r>
      <w:r w:rsidR="00E40CAC">
        <w:rPr>
          <w:rStyle w:val="Strong"/>
          <w:b w:val="0"/>
        </w:rPr>
        <w:t>C</w:t>
      </w:r>
      <w:r w:rsidRPr="004420DA">
        <w:rPr>
          <w:rStyle w:val="Strong"/>
          <w:b w:val="0"/>
        </w:rPr>
        <w:t xml:space="preserve">ommunity </w:t>
      </w:r>
      <w:r w:rsidR="00E40CAC">
        <w:rPr>
          <w:rStyle w:val="Strong"/>
          <w:b w:val="0"/>
        </w:rPr>
        <w:t>H</w:t>
      </w:r>
      <w:r w:rsidRPr="004420DA">
        <w:rPr>
          <w:rStyle w:val="Strong"/>
          <w:b w:val="0"/>
        </w:rPr>
        <w:t xml:space="preserve">ub </w:t>
      </w:r>
      <w:r w:rsidR="00E40CAC">
        <w:rPr>
          <w:rStyle w:val="Strong"/>
          <w:b w:val="0"/>
        </w:rPr>
        <w:t>A</w:t>
      </w:r>
      <w:r w:rsidRPr="004420DA">
        <w:rPr>
          <w:rStyle w:val="Strong"/>
          <w:b w:val="0"/>
        </w:rPr>
        <w:t xml:space="preserve">ction </w:t>
      </w:r>
      <w:r w:rsidR="00E40CAC">
        <w:rPr>
          <w:rStyle w:val="Strong"/>
          <w:b w:val="0"/>
        </w:rPr>
        <w:t>P</w:t>
      </w:r>
      <w:r w:rsidRPr="004420DA">
        <w:rPr>
          <w:rStyle w:val="Strong"/>
          <w:b w:val="0"/>
        </w:rPr>
        <w:t xml:space="preserve">lans. Both are reviewed annually to ensure that they remain aligned to the community’s current and emerging needs. This </w:t>
      </w:r>
      <w:r w:rsidR="00E40CAC">
        <w:rPr>
          <w:rStyle w:val="Strong"/>
          <w:b w:val="0"/>
        </w:rPr>
        <w:t>plan</w:t>
      </w:r>
      <w:r w:rsidRPr="004420DA">
        <w:rPr>
          <w:rStyle w:val="Strong"/>
          <w:b w:val="0"/>
        </w:rPr>
        <w:t xml:space="preserve"> should directly feed into this annual review, and be the primary driver for borough wide thematic projects, with </w:t>
      </w:r>
      <w:r w:rsidR="00E40CAC">
        <w:rPr>
          <w:rStyle w:val="Strong"/>
          <w:b w:val="0"/>
        </w:rPr>
        <w:t>C</w:t>
      </w:r>
      <w:r w:rsidRPr="004420DA">
        <w:rPr>
          <w:rStyle w:val="Strong"/>
          <w:b w:val="0"/>
        </w:rPr>
        <w:t xml:space="preserve">ommunity </w:t>
      </w:r>
      <w:r w:rsidR="00E40CAC">
        <w:rPr>
          <w:rStyle w:val="Strong"/>
          <w:b w:val="0"/>
        </w:rPr>
        <w:t>H</w:t>
      </w:r>
      <w:r w:rsidRPr="004420DA">
        <w:rPr>
          <w:rStyle w:val="Strong"/>
          <w:b w:val="0"/>
        </w:rPr>
        <w:t xml:space="preserve">ub </w:t>
      </w:r>
      <w:r w:rsidR="00E40CAC">
        <w:rPr>
          <w:rStyle w:val="Strong"/>
          <w:b w:val="0"/>
        </w:rPr>
        <w:t>A</w:t>
      </w:r>
      <w:r w:rsidRPr="004420DA">
        <w:rPr>
          <w:rStyle w:val="Strong"/>
          <w:b w:val="0"/>
        </w:rPr>
        <w:t xml:space="preserve">ction </w:t>
      </w:r>
      <w:r w:rsidR="00E40CAC">
        <w:rPr>
          <w:rStyle w:val="Strong"/>
          <w:b w:val="0"/>
        </w:rPr>
        <w:t>P</w:t>
      </w:r>
      <w:r w:rsidRPr="004420DA">
        <w:rPr>
          <w:rStyle w:val="Strong"/>
          <w:b w:val="0"/>
        </w:rPr>
        <w:t xml:space="preserve">lans being informed by Neighbourhood Intelligence Profiles, ensuring that these actions plans target issues that are more pressing within each locality. </w:t>
      </w:r>
    </w:p>
    <w:p w14:paraId="3F6E17F3" w14:textId="141270FA" w:rsidR="009133D4" w:rsidRDefault="009133D4">
      <w:pPr>
        <w:rPr>
          <w:b/>
          <w:bCs/>
          <w:sz w:val="32"/>
          <w:szCs w:val="32"/>
        </w:rPr>
      </w:pPr>
      <w:r w:rsidRPr="004420DA">
        <w:rPr>
          <w:noProof/>
        </w:rPr>
        <w:drawing>
          <wp:anchor distT="0" distB="0" distL="114300" distR="114300" simplePos="0" relativeHeight="251659264" behindDoc="0" locked="0" layoutInCell="1" allowOverlap="1" wp14:anchorId="06102C4F" wp14:editId="09A2D856">
            <wp:simplePos x="0" y="0"/>
            <wp:positionH relativeFrom="column">
              <wp:posOffset>-76200</wp:posOffset>
            </wp:positionH>
            <wp:positionV relativeFrom="paragraph">
              <wp:posOffset>10795</wp:posOffset>
            </wp:positionV>
            <wp:extent cx="4754245" cy="2771775"/>
            <wp:effectExtent l="0" t="0" r="8255" b="9525"/>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4245" cy="2771775"/>
                    </a:xfrm>
                    <a:prstGeom prst="rect">
                      <a:avLst/>
                    </a:prstGeom>
                  </pic:spPr>
                </pic:pic>
              </a:graphicData>
            </a:graphic>
            <wp14:sizeRelH relativeFrom="margin">
              <wp14:pctWidth>0</wp14:pctWidth>
            </wp14:sizeRelH>
            <wp14:sizeRelV relativeFrom="margin">
              <wp14:pctHeight>0</wp14:pctHeight>
            </wp14:sizeRelV>
          </wp:anchor>
        </w:drawing>
      </w:r>
    </w:p>
    <w:p w14:paraId="062459FC" w14:textId="65DFCE6D" w:rsidR="009133D4" w:rsidRDefault="009133D4">
      <w:pPr>
        <w:rPr>
          <w:b/>
          <w:bCs/>
          <w:sz w:val="32"/>
          <w:szCs w:val="32"/>
        </w:rPr>
      </w:pPr>
    </w:p>
    <w:p w14:paraId="08B09AD7" w14:textId="4C2DCCB1" w:rsidR="009133D4" w:rsidRDefault="009133D4">
      <w:pPr>
        <w:rPr>
          <w:b/>
          <w:bCs/>
          <w:sz w:val="32"/>
          <w:szCs w:val="32"/>
        </w:rPr>
      </w:pPr>
    </w:p>
    <w:p w14:paraId="3E7AFCC5" w14:textId="627CAE19" w:rsidR="009133D4" w:rsidRDefault="009133D4">
      <w:pPr>
        <w:rPr>
          <w:b/>
          <w:bCs/>
          <w:sz w:val="32"/>
          <w:szCs w:val="32"/>
        </w:rPr>
      </w:pPr>
    </w:p>
    <w:p w14:paraId="1FE0E15B" w14:textId="73B42AC2" w:rsidR="009133D4" w:rsidRDefault="009133D4">
      <w:pPr>
        <w:rPr>
          <w:b/>
          <w:bCs/>
          <w:sz w:val="32"/>
          <w:szCs w:val="32"/>
        </w:rPr>
      </w:pPr>
    </w:p>
    <w:p w14:paraId="4B0CEA75" w14:textId="161DCCD0" w:rsidR="009133D4" w:rsidRDefault="009133D4">
      <w:pPr>
        <w:rPr>
          <w:b/>
          <w:bCs/>
          <w:sz w:val="32"/>
          <w:szCs w:val="32"/>
        </w:rPr>
      </w:pPr>
    </w:p>
    <w:p w14:paraId="0202E7C0" w14:textId="343D18AE" w:rsidR="009133D4" w:rsidRDefault="009133D4">
      <w:pPr>
        <w:rPr>
          <w:b/>
          <w:bCs/>
          <w:sz w:val="32"/>
          <w:szCs w:val="32"/>
        </w:rPr>
      </w:pPr>
    </w:p>
    <w:p w14:paraId="174D34EA" w14:textId="33719B98" w:rsidR="004420DA" w:rsidRPr="00381C2D" w:rsidRDefault="00532279">
      <w:r>
        <w:rPr>
          <w:b/>
          <w:bCs/>
          <w:sz w:val="32"/>
          <w:szCs w:val="32"/>
        </w:rPr>
        <w:lastRenderedPageBreak/>
        <w:t>Financial Hardship – Immediate Interventions</w:t>
      </w:r>
    </w:p>
    <w:p w14:paraId="667CB017" w14:textId="58303923" w:rsidR="00702C51" w:rsidRPr="0078448B" w:rsidRDefault="00702C51">
      <w:r w:rsidRPr="00702C51">
        <w:rPr>
          <w:u w:val="single"/>
        </w:rPr>
        <w:t>Evidence:</w:t>
      </w:r>
      <w:r w:rsidR="009133D4">
        <w:rPr>
          <w:u w:val="single"/>
        </w:rPr>
        <w:br/>
      </w:r>
      <w:r w:rsidR="009133D4">
        <w:t>The use of food banks, council food parcels, holiday hunger programmes, and school uniform banks ha</w:t>
      </w:r>
      <w:r w:rsidR="0078448B">
        <w:t>s</w:t>
      </w:r>
      <w:r w:rsidR="009133D4">
        <w:t xml:space="preserve"> significantly increased, demonstrating the worsening financial inequalities gap that has been caused by the pandemic</w:t>
      </w:r>
      <w:r w:rsidR="0078448B">
        <w:t xml:space="preserve">, driven by increased unemployment, extended furlough, and consequently rising debt. </w:t>
      </w:r>
    </w:p>
    <w:p w14:paraId="1BD4B198" w14:textId="78835C9E" w:rsidR="00702C51" w:rsidRDefault="00702C51">
      <w:pPr>
        <w:rPr>
          <w:u w:val="single"/>
        </w:rPr>
      </w:pPr>
      <w:r>
        <w:rPr>
          <w:u w:val="single"/>
        </w:rPr>
        <w:t>Outcomes:</w:t>
      </w:r>
    </w:p>
    <w:p w14:paraId="2E4541A2" w14:textId="2E402A62" w:rsidR="00702C51" w:rsidRPr="0078448B" w:rsidRDefault="0078448B" w:rsidP="0078448B">
      <w:pPr>
        <w:pStyle w:val="ListParagraph"/>
        <w:numPr>
          <w:ilvl w:val="0"/>
          <w:numId w:val="2"/>
        </w:numPr>
        <w:rPr>
          <w:u w:val="single"/>
        </w:rPr>
      </w:pPr>
      <w:r>
        <w:rPr>
          <w:rFonts w:asciiTheme="minorHAnsi" w:hAnsiTheme="minorHAnsi" w:cstheme="minorHAnsi"/>
        </w:rPr>
        <w:t>Sustainable foodbanks with robust systems and integrated access to support services.</w:t>
      </w:r>
    </w:p>
    <w:p w14:paraId="7182C938" w14:textId="4121916C" w:rsidR="00702C51" w:rsidRPr="00846A47" w:rsidRDefault="0078448B" w:rsidP="00846A47">
      <w:pPr>
        <w:pStyle w:val="ListParagraph"/>
        <w:numPr>
          <w:ilvl w:val="0"/>
          <w:numId w:val="2"/>
        </w:numPr>
        <w:rPr>
          <w:u w:val="single"/>
        </w:rPr>
      </w:pPr>
      <w:r>
        <w:rPr>
          <w:rFonts w:asciiTheme="minorHAnsi" w:hAnsiTheme="minorHAnsi" w:cstheme="minorHAnsi"/>
        </w:rPr>
        <w:t>Efficient and effect</w:t>
      </w:r>
      <w:r w:rsidR="000E6FA6">
        <w:rPr>
          <w:rFonts w:asciiTheme="minorHAnsi" w:hAnsiTheme="minorHAnsi" w:cstheme="minorHAnsi"/>
        </w:rPr>
        <w:t xml:space="preserve"> VCFSE</w:t>
      </w:r>
      <w:r>
        <w:rPr>
          <w:rFonts w:asciiTheme="minorHAnsi" w:hAnsiTheme="minorHAnsi" w:cstheme="minorHAnsi"/>
        </w:rPr>
        <w:t xml:space="preserve"> infrastructure in place to deliver</w:t>
      </w:r>
      <w:r w:rsidR="000E6FA6">
        <w:rPr>
          <w:rFonts w:asciiTheme="minorHAnsi" w:hAnsiTheme="minorHAnsi" w:cstheme="minorHAnsi"/>
        </w:rPr>
        <w:t xml:space="preserve"> projects such as holiday hunger and school uniform bank.</w:t>
      </w:r>
      <w:r w:rsidR="00846A47">
        <w:rPr>
          <w:rFonts w:asciiTheme="minorHAnsi" w:hAnsiTheme="minorHAnsi" w:cstheme="minorHAnsi"/>
        </w:rPr>
        <w:br/>
      </w:r>
    </w:p>
    <w:p w14:paraId="0020DF24" w14:textId="100EC1D1" w:rsidR="00702C51" w:rsidRDefault="00702C51">
      <w:pPr>
        <w:rPr>
          <w:u w:val="single"/>
        </w:rPr>
      </w:pPr>
      <w:r>
        <w:rPr>
          <w:u w:val="single"/>
        </w:rPr>
        <w:t>Officer Resource:</w:t>
      </w:r>
    </w:p>
    <w:p w14:paraId="1D57A349" w14:textId="22D61E54" w:rsidR="00702C51" w:rsidRPr="00846A47" w:rsidRDefault="000E6FA6" w:rsidP="00846A47">
      <w:pPr>
        <w:pStyle w:val="ListParagraph"/>
        <w:numPr>
          <w:ilvl w:val="0"/>
          <w:numId w:val="3"/>
        </w:numPr>
        <w:rPr>
          <w:u w:val="single"/>
        </w:rPr>
      </w:pPr>
      <w:r>
        <w:rPr>
          <w:rFonts w:asciiTheme="minorHAnsi" w:hAnsiTheme="minorHAnsi" w:cstheme="minorHAnsi"/>
        </w:rPr>
        <w:t xml:space="preserve">Sam Jones – Community Development Officer </w:t>
      </w:r>
      <w:r>
        <w:rPr>
          <w:rFonts w:asciiTheme="minorHAnsi" w:hAnsiTheme="minorHAnsi" w:cstheme="minorHAnsi"/>
        </w:rPr>
        <w:br/>
      </w:r>
      <w:r w:rsidRPr="00F129F5">
        <w:rPr>
          <w:rFonts w:asciiTheme="minorHAnsi" w:hAnsiTheme="minorHAnsi" w:cstheme="minorHAnsi"/>
          <w:i/>
          <w:iCs/>
        </w:rPr>
        <w:t>Supported by Digital and Community Coordinator (funded via CCG through Central Lancashire Covid Vulnerable project)</w:t>
      </w:r>
      <w:r w:rsidR="00846A47">
        <w:rPr>
          <w:rFonts w:asciiTheme="minorHAnsi" w:hAnsiTheme="minorHAnsi" w:cstheme="minorHAnsi"/>
          <w:i/>
          <w:iCs/>
        </w:rPr>
        <w:br/>
      </w:r>
    </w:p>
    <w:p w14:paraId="6567B73D" w14:textId="01B7E352" w:rsidR="00702C51" w:rsidRPr="000E6FA6" w:rsidRDefault="00702C51">
      <w:r>
        <w:rPr>
          <w:u w:val="single"/>
        </w:rPr>
        <w:t>Additional Resource Needed:</w:t>
      </w:r>
      <w:r w:rsidR="000E6FA6">
        <w:rPr>
          <w:u w:val="single"/>
        </w:rPr>
        <w:br/>
      </w:r>
      <w:r w:rsidR="000E6FA6">
        <w:t>Not currently, however Digital and Community Coordinator is only a 12-month post. Dependent on level of support needed by VCSFE, this may need to be extended.</w:t>
      </w:r>
    </w:p>
    <w:p w14:paraId="2F5C633A" w14:textId="77777777" w:rsidR="000E6FA6" w:rsidRPr="000E6FA6" w:rsidRDefault="00702C51" w:rsidP="000E6FA6">
      <w:r w:rsidRPr="000E6FA6">
        <w:rPr>
          <w:u w:val="single"/>
        </w:rPr>
        <w:t>KPIs:</w:t>
      </w:r>
    </w:p>
    <w:p w14:paraId="2A08E344" w14:textId="69E97394" w:rsidR="000E6FA6" w:rsidRPr="000E6FA6" w:rsidRDefault="000E6FA6" w:rsidP="000E6FA6">
      <w:pPr>
        <w:pStyle w:val="ListParagraph"/>
        <w:numPr>
          <w:ilvl w:val="0"/>
          <w:numId w:val="3"/>
        </w:numPr>
      </w:pPr>
      <w:r>
        <w:rPr>
          <w:rFonts w:asciiTheme="minorHAnsi" w:hAnsiTheme="minorHAnsi" w:cstheme="minorHAnsi"/>
        </w:rPr>
        <w:t>N</w:t>
      </w:r>
      <w:r w:rsidR="00F129F5">
        <w:rPr>
          <w:rFonts w:asciiTheme="minorHAnsi" w:hAnsiTheme="minorHAnsi" w:cstheme="minorHAnsi"/>
        </w:rPr>
        <w:t>o.</w:t>
      </w:r>
      <w:r>
        <w:rPr>
          <w:rFonts w:asciiTheme="minorHAnsi" w:hAnsiTheme="minorHAnsi" w:cstheme="minorHAnsi"/>
        </w:rPr>
        <w:t xml:space="preserve"> of schools </w:t>
      </w:r>
      <w:r w:rsidR="00F129F5">
        <w:rPr>
          <w:rFonts w:asciiTheme="minorHAnsi" w:hAnsiTheme="minorHAnsi" w:cstheme="minorHAnsi"/>
        </w:rPr>
        <w:t>engaging in</w:t>
      </w:r>
      <w:r>
        <w:rPr>
          <w:rFonts w:asciiTheme="minorHAnsi" w:hAnsiTheme="minorHAnsi" w:cstheme="minorHAnsi"/>
        </w:rPr>
        <w:t xml:space="preserve"> holiday hunger scheme (higher </w:t>
      </w:r>
      <w:r w:rsidR="00E40CAC">
        <w:rPr>
          <w:rFonts w:asciiTheme="minorHAnsi" w:hAnsiTheme="minorHAnsi" w:cstheme="minorHAnsi"/>
        </w:rPr>
        <w:t>=</w:t>
      </w:r>
      <w:r>
        <w:rPr>
          <w:rFonts w:asciiTheme="minorHAnsi" w:hAnsiTheme="minorHAnsi" w:cstheme="minorHAnsi"/>
        </w:rPr>
        <w:t xml:space="preserve"> better)</w:t>
      </w:r>
    </w:p>
    <w:p w14:paraId="50B90716" w14:textId="77FF324A" w:rsidR="00702C51" w:rsidRPr="00F129F5" w:rsidRDefault="00846A47" w:rsidP="000E6FA6">
      <w:pPr>
        <w:pStyle w:val="ListParagraph"/>
        <w:numPr>
          <w:ilvl w:val="0"/>
          <w:numId w:val="3"/>
        </w:numPr>
      </w:pPr>
      <w:r>
        <w:rPr>
          <w:rFonts w:asciiTheme="minorHAnsi" w:hAnsiTheme="minorHAnsi" w:cstheme="minorHAnsi"/>
        </w:rPr>
        <w:t>Ratio</w:t>
      </w:r>
      <w:r w:rsidR="000E6FA6">
        <w:rPr>
          <w:rFonts w:asciiTheme="minorHAnsi" w:hAnsiTheme="minorHAnsi" w:cstheme="minorHAnsi"/>
        </w:rPr>
        <w:t xml:space="preserve"> of pupils that require support through holiday hunger scheme </w:t>
      </w:r>
      <w:r>
        <w:rPr>
          <w:rFonts w:asciiTheme="minorHAnsi" w:hAnsiTheme="minorHAnsi" w:cstheme="minorHAnsi"/>
        </w:rPr>
        <w:t xml:space="preserve">from engaged schools </w:t>
      </w:r>
      <w:r w:rsidR="000E6FA6">
        <w:rPr>
          <w:rFonts w:asciiTheme="minorHAnsi" w:hAnsiTheme="minorHAnsi" w:cstheme="minorHAnsi"/>
        </w:rPr>
        <w:t>(</w:t>
      </w:r>
      <w:r>
        <w:rPr>
          <w:rFonts w:asciiTheme="minorHAnsi" w:hAnsiTheme="minorHAnsi" w:cstheme="minorHAnsi"/>
        </w:rPr>
        <w:t xml:space="preserve">lower </w:t>
      </w:r>
      <w:r w:rsidR="00E40CAC">
        <w:rPr>
          <w:rFonts w:asciiTheme="minorHAnsi" w:hAnsiTheme="minorHAnsi" w:cstheme="minorHAnsi"/>
        </w:rPr>
        <w:t>=</w:t>
      </w:r>
      <w:r>
        <w:rPr>
          <w:rFonts w:asciiTheme="minorHAnsi" w:hAnsiTheme="minorHAnsi" w:cstheme="minorHAnsi"/>
        </w:rPr>
        <w:t xml:space="preserve"> better</w:t>
      </w:r>
      <w:r w:rsidR="00F129F5">
        <w:rPr>
          <w:rFonts w:asciiTheme="minorHAnsi" w:hAnsiTheme="minorHAnsi" w:cstheme="minorHAnsi"/>
        </w:rPr>
        <w:t>)</w:t>
      </w:r>
    </w:p>
    <w:p w14:paraId="1A591E24" w14:textId="00DE5547" w:rsidR="00F129F5" w:rsidRPr="00F129F5" w:rsidRDefault="00F129F5" w:rsidP="000E6FA6">
      <w:pPr>
        <w:pStyle w:val="ListParagraph"/>
        <w:numPr>
          <w:ilvl w:val="0"/>
          <w:numId w:val="3"/>
        </w:numPr>
      </w:pPr>
      <w:r>
        <w:rPr>
          <w:rFonts w:asciiTheme="minorHAnsi" w:hAnsiTheme="minorHAnsi" w:cstheme="minorHAnsi"/>
        </w:rPr>
        <w:t xml:space="preserve">£x wastage in holiday hunger scheme (lower </w:t>
      </w:r>
      <w:r w:rsidR="00E40CAC">
        <w:rPr>
          <w:rFonts w:asciiTheme="minorHAnsi" w:hAnsiTheme="minorHAnsi" w:cstheme="minorHAnsi"/>
        </w:rPr>
        <w:t>=</w:t>
      </w:r>
      <w:r>
        <w:rPr>
          <w:rFonts w:asciiTheme="minorHAnsi" w:hAnsiTheme="minorHAnsi" w:cstheme="minorHAnsi"/>
        </w:rPr>
        <w:t xml:space="preserve"> better)</w:t>
      </w:r>
    </w:p>
    <w:p w14:paraId="3AB107E4" w14:textId="4487E8C0" w:rsidR="00F129F5" w:rsidRPr="000E6FA6" w:rsidRDefault="00F129F5" w:rsidP="000E6FA6">
      <w:pPr>
        <w:pStyle w:val="ListParagraph"/>
        <w:numPr>
          <w:ilvl w:val="0"/>
          <w:numId w:val="3"/>
        </w:numPr>
      </w:pPr>
      <w:r>
        <w:rPr>
          <w:rFonts w:asciiTheme="minorHAnsi" w:hAnsiTheme="minorHAnsi" w:cstheme="minorHAnsi"/>
        </w:rPr>
        <w:t>N</w:t>
      </w:r>
      <w:r w:rsidR="00786427">
        <w:rPr>
          <w:rFonts w:asciiTheme="minorHAnsi" w:hAnsiTheme="minorHAnsi" w:cstheme="minorHAnsi"/>
        </w:rPr>
        <w:t>o.</w:t>
      </w:r>
      <w:r>
        <w:rPr>
          <w:rFonts w:asciiTheme="minorHAnsi" w:hAnsiTheme="minorHAnsi" w:cstheme="minorHAnsi"/>
        </w:rPr>
        <w:t xml:space="preserve"> of families accessing school uniform bank (contextual)</w:t>
      </w:r>
    </w:p>
    <w:p w14:paraId="0D6C255A" w14:textId="50B4D4B4" w:rsidR="00702C51" w:rsidRDefault="00F129F5">
      <w:r w:rsidRPr="00702C51">
        <w:rPr>
          <w:noProof/>
          <w:u w:val="single"/>
        </w:rPr>
        <mc:AlternateContent>
          <mc:Choice Requires="wps">
            <w:drawing>
              <wp:anchor distT="45720" distB="45720" distL="114300" distR="114300" simplePos="0" relativeHeight="251663360" behindDoc="0" locked="0" layoutInCell="1" allowOverlap="1" wp14:anchorId="34F2BCE9" wp14:editId="4450D103">
                <wp:simplePos x="0" y="0"/>
                <wp:positionH relativeFrom="column">
                  <wp:align>right</wp:align>
                </wp:positionH>
                <wp:positionV relativeFrom="paragraph">
                  <wp:posOffset>133985</wp:posOffset>
                </wp:positionV>
                <wp:extent cx="900430" cy="327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50D60478" w14:textId="4B886C75" w:rsidR="00437EDE" w:rsidRDefault="00437EDE">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2BCE9" id="_x0000_t202" coordsize="21600,21600" o:spt="202" path="m,l,21600r21600,l21600,xe">
                <v:stroke joinstyle="miter"/>
                <v:path gradientshapeok="t" o:connecttype="rect"/>
              </v:shapetype>
              <v:shape id="Text Box 2" o:spid="_x0000_s1026" type="#_x0000_t202" style="position:absolute;margin-left:19.7pt;margin-top:10.55pt;width:70.9pt;height:25.75pt;z-index:25166336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" fillcolor="yellow" stroked="f">
                <v:textbox>
                  <w:txbxContent>
                    <w:p w14:paraId="50D60478" w14:textId="4B886C75" w:rsidR="00437EDE" w:rsidRDefault="00437EDE">
                      <w:r>
                        <w:t>New Action</w:t>
                      </w:r>
                    </w:p>
                  </w:txbxContent>
                </v:textbox>
              </v:shape>
            </w:pict>
          </mc:Fallback>
        </mc:AlternateContent>
      </w:r>
    </w:p>
    <w:p w14:paraId="4FD600E0" w14:textId="12D356C7" w:rsidR="00381C2D" w:rsidRPr="00F129F5" w:rsidRDefault="00F129F5">
      <w:pPr>
        <w:rPr>
          <w:b/>
          <w:bCs/>
          <w:u w:val="single"/>
        </w:rPr>
      </w:pPr>
      <w:r w:rsidRPr="00F129F5">
        <w:rPr>
          <w:b/>
          <w:bCs/>
          <w:u w:val="single"/>
        </w:rPr>
        <w:t>Action Plan:</w:t>
      </w:r>
    </w:p>
    <w:tbl>
      <w:tblPr>
        <w:tblStyle w:val="TableGrid"/>
        <w:tblpPr w:leftFromText="180" w:rightFromText="180" w:vertAnchor="page" w:horzAnchor="margin" w:tblpXSpec="right" w:tblpY="241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1134"/>
        <w:gridCol w:w="2514"/>
      </w:tblGrid>
      <w:tr w:rsidR="009139BF" w14:paraId="060D207F" w14:textId="77777777" w:rsidTr="006632A8">
        <w:tc>
          <w:tcPr>
            <w:tcW w:w="2977" w:type="dxa"/>
            <w:shd w:val="clear" w:color="auto" w:fill="097CA9"/>
          </w:tcPr>
          <w:p w14:paraId="4DAF04A1" w14:textId="77777777" w:rsidR="00F129F5" w:rsidRPr="000E6FA6" w:rsidRDefault="00F129F5" w:rsidP="00F129F5">
            <w:pPr>
              <w:rPr>
                <w:b/>
                <w:bCs/>
                <w:color w:val="FFFFFF" w:themeColor="background1"/>
              </w:rPr>
            </w:pPr>
            <w:r w:rsidRPr="000E6FA6">
              <w:rPr>
                <w:b/>
                <w:bCs/>
                <w:color w:val="FFFFFF" w:themeColor="background1"/>
              </w:rPr>
              <w:t>Action</w:t>
            </w:r>
          </w:p>
        </w:tc>
        <w:tc>
          <w:tcPr>
            <w:tcW w:w="1134" w:type="dxa"/>
            <w:shd w:val="clear" w:color="auto" w:fill="097CA9"/>
          </w:tcPr>
          <w:p w14:paraId="4E517C43" w14:textId="36B7E8E8" w:rsidR="00F129F5" w:rsidRPr="000E6FA6" w:rsidRDefault="00E40CAC" w:rsidP="00F129F5">
            <w:pPr>
              <w:rPr>
                <w:b/>
                <w:bCs/>
                <w:color w:val="FFFFFF" w:themeColor="background1"/>
              </w:rPr>
            </w:pPr>
            <w:r>
              <w:rPr>
                <w:b/>
                <w:bCs/>
                <w:color w:val="FFFFFF" w:themeColor="background1"/>
              </w:rPr>
              <w:t>End date</w:t>
            </w:r>
          </w:p>
        </w:tc>
        <w:tc>
          <w:tcPr>
            <w:tcW w:w="2514" w:type="dxa"/>
            <w:shd w:val="clear" w:color="auto" w:fill="097CA9"/>
          </w:tcPr>
          <w:p w14:paraId="27190622" w14:textId="77777777" w:rsidR="00F129F5" w:rsidRPr="000E6FA6" w:rsidRDefault="00F129F5" w:rsidP="00F129F5">
            <w:pPr>
              <w:rPr>
                <w:b/>
                <w:bCs/>
                <w:color w:val="FFFFFF" w:themeColor="background1"/>
              </w:rPr>
            </w:pPr>
            <w:r w:rsidRPr="000E6FA6">
              <w:rPr>
                <w:b/>
                <w:bCs/>
                <w:color w:val="FFFFFF" w:themeColor="background1"/>
              </w:rPr>
              <w:t>Measure</w:t>
            </w:r>
          </w:p>
        </w:tc>
      </w:tr>
      <w:tr w:rsidR="00F129F5" w14:paraId="2A22AB2E" w14:textId="77777777" w:rsidTr="005E5073">
        <w:tc>
          <w:tcPr>
            <w:tcW w:w="2977" w:type="dxa"/>
          </w:tcPr>
          <w:p w14:paraId="40A448F5" w14:textId="5009A38F" w:rsidR="00F129F5" w:rsidRDefault="00F129F5" w:rsidP="00F129F5">
            <w:r>
              <w:t>Work with foodbank</w:t>
            </w:r>
            <w:r w:rsidR="00364445">
              <w:t>s</w:t>
            </w:r>
            <w:r>
              <w:t xml:space="preserve"> to identify long-term premises </w:t>
            </w:r>
          </w:p>
        </w:tc>
        <w:tc>
          <w:tcPr>
            <w:tcW w:w="1134" w:type="dxa"/>
          </w:tcPr>
          <w:p w14:paraId="798FA7E8" w14:textId="486EED2A" w:rsidR="00F129F5" w:rsidRDefault="00364445" w:rsidP="00F129F5">
            <w:r>
              <w:t>Apr 22</w:t>
            </w:r>
          </w:p>
        </w:tc>
        <w:tc>
          <w:tcPr>
            <w:tcW w:w="2514" w:type="dxa"/>
          </w:tcPr>
          <w:p w14:paraId="1729655F" w14:textId="6AF4FC6A" w:rsidR="00F129F5" w:rsidRDefault="00364445" w:rsidP="00F129F5">
            <w:r>
              <w:t>All foodbanks in sustainable premises</w:t>
            </w:r>
          </w:p>
        </w:tc>
      </w:tr>
      <w:tr w:rsidR="009139BF" w14:paraId="7E298E7E" w14:textId="77777777" w:rsidTr="005E5073">
        <w:tc>
          <w:tcPr>
            <w:tcW w:w="2977" w:type="dxa"/>
          </w:tcPr>
          <w:p w14:paraId="1A2BB3AF" w14:textId="5E158279" w:rsidR="009139BF" w:rsidRDefault="009139BF" w:rsidP="00F129F5">
            <w:r>
              <w:t>Work with foodbanks to develop community hub models</w:t>
            </w:r>
          </w:p>
        </w:tc>
        <w:tc>
          <w:tcPr>
            <w:tcW w:w="1134" w:type="dxa"/>
          </w:tcPr>
          <w:p w14:paraId="19990596" w14:textId="628D38C6" w:rsidR="009139BF" w:rsidRDefault="00E40CAC" w:rsidP="00F129F5">
            <w:r>
              <w:t>Dec 22</w:t>
            </w:r>
          </w:p>
        </w:tc>
        <w:tc>
          <w:tcPr>
            <w:tcW w:w="2514" w:type="dxa"/>
          </w:tcPr>
          <w:p w14:paraId="1E780A22" w14:textId="6E91C99F" w:rsidR="009139BF" w:rsidRDefault="009139BF" w:rsidP="00F129F5">
            <w:r>
              <w:t xml:space="preserve">All foodbanks offering </w:t>
            </w:r>
            <w:r w:rsidR="00E40CAC">
              <w:t xml:space="preserve">wrap around services i.e. community shops and referrals </w:t>
            </w:r>
          </w:p>
        </w:tc>
      </w:tr>
      <w:tr w:rsidR="00F129F5" w14:paraId="50F1F26E" w14:textId="77777777" w:rsidTr="005E5073">
        <w:tc>
          <w:tcPr>
            <w:tcW w:w="2977" w:type="dxa"/>
          </w:tcPr>
          <w:p w14:paraId="0F0DC9FF" w14:textId="1CD49319" w:rsidR="00F129F5" w:rsidRDefault="00364445" w:rsidP="00F129F5">
            <w:r>
              <w:t>Work with foodbanks to improve digital skills and access to require hardware and software</w:t>
            </w:r>
          </w:p>
        </w:tc>
        <w:tc>
          <w:tcPr>
            <w:tcW w:w="1134" w:type="dxa"/>
          </w:tcPr>
          <w:p w14:paraId="1F0AFDA7" w14:textId="1EE7831E" w:rsidR="00F129F5" w:rsidRDefault="00364445" w:rsidP="00F129F5">
            <w:r>
              <w:t>April 22</w:t>
            </w:r>
          </w:p>
        </w:tc>
        <w:tc>
          <w:tcPr>
            <w:tcW w:w="2514" w:type="dxa"/>
          </w:tcPr>
          <w:p w14:paraId="03B1A41F" w14:textId="43FD7549" w:rsidR="00F129F5" w:rsidRDefault="00364445" w:rsidP="00F129F5">
            <w:r>
              <w:t>All foodbanks provided with required training and digital investment</w:t>
            </w:r>
          </w:p>
        </w:tc>
      </w:tr>
      <w:tr w:rsidR="00F129F5" w14:paraId="31F96FEA" w14:textId="77777777" w:rsidTr="005E5073">
        <w:tc>
          <w:tcPr>
            <w:tcW w:w="2977" w:type="dxa"/>
          </w:tcPr>
          <w:p w14:paraId="6CEE5680" w14:textId="68E63D5E" w:rsidR="00F129F5" w:rsidRDefault="00364445" w:rsidP="00F129F5">
            <w:r>
              <w:t>Explore models for sustainable delivery of holiday hunger/school uniform projects</w:t>
            </w:r>
          </w:p>
        </w:tc>
        <w:tc>
          <w:tcPr>
            <w:tcW w:w="1134" w:type="dxa"/>
          </w:tcPr>
          <w:p w14:paraId="0E7965F6" w14:textId="7EBCAC0E" w:rsidR="00F129F5" w:rsidRDefault="00364445" w:rsidP="00F129F5">
            <w:r>
              <w:t>Dec 21</w:t>
            </w:r>
          </w:p>
        </w:tc>
        <w:tc>
          <w:tcPr>
            <w:tcW w:w="2514" w:type="dxa"/>
          </w:tcPr>
          <w:p w14:paraId="624952C6" w14:textId="237239CD" w:rsidR="00F129F5" w:rsidRDefault="00364445" w:rsidP="00F129F5">
            <w:r>
              <w:t>Models identified and evaluated</w:t>
            </w:r>
          </w:p>
        </w:tc>
      </w:tr>
      <w:tr w:rsidR="00F129F5" w14:paraId="2A9F9AD5" w14:textId="77777777" w:rsidTr="005E5073">
        <w:tc>
          <w:tcPr>
            <w:tcW w:w="2977" w:type="dxa"/>
          </w:tcPr>
          <w:p w14:paraId="494732C2" w14:textId="38A298CD" w:rsidR="00F129F5" w:rsidRDefault="00364445" w:rsidP="00F129F5">
            <w:r>
              <w:t xml:space="preserve">Embed new model </w:t>
            </w:r>
            <w:r w:rsidRPr="00364445">
              <w:rPr>
                <w:i/>
                <w:iCs/>
              </w:rPr>
              <w:t>(period of gradual handover required)</w:t>
            </w:r>
          </w:p>
        </w:tc>
        <w:tc>
          <w:tcPr>
            <w:tcW w:w="1134" w:type="dxa"/>
          </w:tcPr>
          <w:p w14:paraId="4B7312A5" w14:textId="26DB5A1E" w:rsidR="00F129F5" w:rsidRDefault="00364445" w:rsidP="00F129F5">
            <w:r>
              <w:t>Dec 22</w:t>
            </w:r>
          </w:p>
        </w:tc>
        <w:tc>
          <w:tcPr>
            <w:tcW w:w="2514" w:type="dxa"/>
          </w:tcPr>
          <w:p w14:paraId="189F1970" w14:textId="0AD6B4FF" w:rsidR="00F129F5" w:rsidRDefault="00364445" w:rsidP="00F129F5">
            <w:r>
              <w:t>New model in place, led by VCFSE</w:t>
            </w:r>
          </w:p>
        </w:tc>
      </w:tr>
      <w:tr w:rsidR="00647BE9" w14:paraId="03CAD3E8" w14:textId="77777777" w:rsidTr="005E5073">
        <w:tc>
          <w:tcPr>
            <w:tcW w:w="2977" w:type="dxa"/>
          </w:tcPr>
          <w:p w14:paraId="1B658E7B" w14:textId="6456BFF2" w:rsidR="00647BE9" w:rsidRDefault="005E5073" w:rsidP="00F129F5">
            <w:r>
              <w:t>Use £10,000 step up grant from Central Lancashire Covid Vulnerable project to fund life improvement interventions that other funding will no</w:t>
            </w:r>
          </w:p>
        </w:tc>
        <w:tc>
          <w:tcPr>
            <w:tcW w:w="1134" w:type="dxa"/>
          </w:tcPr>
          <w:p w14:paraId="2217C8B8" w14:textId="5BF9C2F5" w:rsidR="00647BE9" w:rsidRDefault="00647BE9" w:rsidP="00F129F5">
            <w:r>
              <w:t>Dec 21</w:t>
            </w:r>
          </w:p>
        </w:tc>
        <w:tc>
          <w:tcPr>
            <w:tcW w:w="2514" w:type="dxa"/>
          </w:tcPr>
          <w:p w14:paraId="057C11FD" w14:textId="6702234F" w:rsidR="00647BE9" w:rsidRDefault="005E5073" w:rsidP="00F129F5">
            <w:r>
              <w:t>Case studies</w:t>
            </w:r>
          </w:p>
        </w:tc>
      </w:tr>
    </w:tbl>
    <w:p w14:paraId="1FE96761" w14:textId="77777777" w:rsidR="00792199" w:rsidRDefault="00792199"/>
    <w:tbl>
      <w:tblPr>
        <w:tblStyle w:val="TableGrid"/>
        <w:tblpPr w:leftFromText="180" w:rightFromText="180" w:vertAnchor="page" w:horzAnchor="margin" w:tblpXSpec="right" w:tblpY="9160"/>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4214"/>
      </w:tblGrid>
      <w:tr w:rsidR="005E5073" w14:paraId="5196DE38" w14:textId="77777777" w:rsidTr="006632A8">
        <w:trPr>
          <w:trHeight w:val="275"/>
        </w:trPr>
        <w:tc>
          <w:tcPr>
            <w:tcW w:w="2410" w:type="dxa"/>
            <w:shd w:val="clear" w:color="auto" w:fill="89BE2B"/>
          </w:tcPr>
          <w:p w14:paraId="50444346" w14:textId="77777777" w:rsidR="005E5073" w:rsidRPr="000E6FA6" w:rsidRDefault="005E5073" w:rsidP="005E5073">
            <w:pPr>
              <w:rPr>
                <w:b/>
                <w:bCs/>
                <w:color w:val="FFFFFF" w:themeColor="background1"/>
              </w:rPr>
            </w:pPr>
            <w:r w:rsidRPr="000E6FA6">
              <w:rPr>
                <w:b/>
                <w:bCs/>
                <w:color w:val="FFFFFF" w:themeColor="background1"/>
              </w:rPr>
              <w:t>Partner</w:t>
            </w:r>
          </w:p>
        </w:tc>
        <w:tc>
          <w:tcPr>
            <w:tcW w:w="4214" w:type="dxa"/>
            <w:shd w:val="clear" w:color="auto" w:fill="89BE2B"/>
          </w:tcPr>
          <w:p w14:paraId="65D5AE91" w14:textId="45ADF651" w:rsidR="005E5073" w:rsidRPr="000E6FA6" w:rsidRDefault="00E40CAC" w:rsidP="005E5073">
            <w:pPr>
              <w:rPr>
                <w:b/>
                <w:bCs/>
                <w:color w:val="FFFFFF" w:themeColor="background1"/>
              </w:rPr>
            </w:pPr>
            <w:r>
              <w:rPr>
                <w:b/>
                <w:bCs/>
                <w:color w:val="FFFFFF" w:themeColor="background1"/>
              </w:rPr>
              <w:t>Context</w:t>
            </w:r>
          </w:p>
        </w:tc>
      </w:tr>
      <w:tr w:rsidR="005E5073" w14:paraId="3A88B582" w14:textId="77777777" w:rsidTr="005E5073">
        <w:trPr>
          <w:trHeight w:val="298"/>
        </w:trPr>
        <w:tc>
          <w:tcPr>
            <w:tcW w:w="2410" w:type="dxa"/>
          </w:tcPr>
          <w:p w14:paraId="23D7F99D" w14:textId="77777777" w:rsidR="005E5073" w:rsidRDefault="005E5073" w:rsidP="005E5073">
            <w:r>
              <w:t xml:space="preserve">Food Banks </w:t>
            </w:r>
          </w:p>
        </w:tc>
        <w:tc>
          <w:tcPr>
            <w:tcW w:w="4214" w:type="dxa"/>
          </w:tcPr>
          <w:p w14:paraId="2F8FCBC3" w14:textId="77777777" w:rsidR="005E5073" w:rsidRDefault="005E5073" w:rsidP="005E5073">
            <w:r>
              <w:t>Ongoing foodbank delivery</w:t>
            </w:r>
          </w:p>
        </w:tc>
      </w:tr>
      <w:tr w:rsidR="005E5073" w14:paraId="00FD77C3" w14:textId="77777777" w:rsidTr="005E5073">
        <w:trPr>
          <w:trHeight w:val="298"/>
        </w:trPr>
        <w:tc>
          <w:tcPr>
            <w:tcW w:w="2410" w:type="dxa"/>
          </w:tcPr>
          <w:p w14:paraId="29A80283" w14:textId="17F345FD" w:rsidR="005E5073" w:rsidRDefault="005E5073" w:rsidP="005E5073">
            <w:r>
              <w:t>Community Shops/Cafes</w:t>
            </w:r>
          </w:p>
        </w:tc>
        <w:tc>
          <w:tcPr>
            <w:tcW w:w="4214" w:type="dxa"/>
          </w:tcPr>
          <w:p w14:paraId="2D751D9A" w14:textId="77777777" w:rsidR="005E5073" w:rsidRDefault="005E5073" w:rsidP="005E5073">
            <w:r>
              <w:t>Free and discounted food</w:t>
            </w:r>
          </w:p>
        </w:tc>
      </w:tr>
      <w:tr w:rsidR="005E5073" w14:paraId="5E78B3A9" w14:textId="77777777" w:rsidTr="005E5073">
        <w:trPr>
          <w:trHeight w:val="298"/>
        </w:trPr>
        <w:tc>
          <w:tcPr>
            <w:tcW w:w="2410" w:type="dxa"/>
          </w:tcPr>
          <w:p w14:paraId="16E82D03" w14:textId="77777777" w:rsidR="005E5073" w:rsidRDefault="005E5073" w:rsidP="005E5073">
            <w:r>
              <w:t>Tippy Toes Baby Bank</w:t>
            </w:r>
          </w:p>
        </w:tc>
        <w:tc>
          <w:tcPr>
            <w:tcW w:w="4214" w:type="dxa"/>
          </w:tcPr>
          <w:p w14:paraId="64139645" w14:textId="5EC7FFEF" w:rsidR="005E5073" w:rsidRDefault="009729D9" w:rsidP="005E5073">
            <w:r>
              <w:t>Used</w:t>
            </w:r>
            <w:r w:rsidR="006632A8">
              <w:t xml:space="preserve"> b</w:t>
            </w:r>
            <w:r w:rsidR="005E5073">
              <w:t xml:space="preserve">aby clothes </w:t>
            </w:r>
          </w:p>
        </w:tc>
      </w:tr>
      <w:tr w:rsidR="005E5073" w14:paraId="48F6FFF4" w14:textId="77777777" w:rsidTr="005E5073">
        <w:trPr>
          <w:trHeight w:val="298"/>
        </w:trPr>
        <w:tc>
          <w:tcPr>
            <w:tcW w:w="2410" w:type="dxa"/>
          </w:tcPr>
          <w:p w14:paraId="579153C7" w14:textId="77777777" w:rsidR="005E5073" w:rsidRDefault="005E5073" w:rsidP="005E5073">
            <w:r>
              <w:t>Key Unlocking Futures</w:t>
            </w:r>
          </w:p>
        </w:tc>
        <w:tc>
          <w:tcPr>
            <w:tcW w:w="4214" w:type="dxa"/>
          </w:tcPr>
          <w:p w14:paraId="7D47DD05" w14:textId="77777777" w:rsidR="005E5073" w:rsidRDefault="005E5073" w:rsidP="005E5073">
            <w:r>
              <w:t>Supporting</w:t>
            </w:r>
            <w:r w:rsidRPr="009139BF">
              <w:t xml:space="preserve"> Progress tenants at risk of losing their accommodation</w:t>
            </w:r>
            <w:r>
              <w:t xml:space="preserve">, and young people experiencing homelessness to </w:t>
            </w:r>
            <w:r w:rsidRPr="009139BF">
              <w:t>maximising income.</w:t>
            </w:r>
          </w:p>
        </w:tc>
      </w:tr>
    </w:tbl>
    <w:p w14:paraId="7521240C" w14:textId="21A31ABE" w:rsidR="00792199" w:rsidRPr="00A16F3E" w:rsidRDefault="00A16F3E">
      <w:pPr>
        <w:rPr>
          <w:u w:val="single"/>
        </w:rPr>
      </w:pPr>
      <w:r w:rsidRPr="00A16F3E">
        <w:rPr>
          <w:u w:val="single"/>
        </w:rPr>
        <w:t>Key Partners</w:t>
      </w:r>
    </w:p>
    <w:p w14:paraId="583F280D" w14:textId="57177121" w:rsidR="005E5073" w:rsidRPr="00381C2D" w:rsidRDefault="005E5073" w:rsidP="005E5073">
      <w:r>
        <w:rPr>
          <w:b/>
          <w:bCs/>
          <w:sz w:val="32"/>
          <w:szCs w:val="32"/>
        </w:rPr>
        <w:lastRenderedPageBreak/>
        <w:t>Financial Inclusion and Employability</w:t>
      </w:r>
    </w:p>
    <w:p w14:paraId="09F05D7B" w14:textId="77777777" w:rsidR="005E5073" w:rsidRDefault="005E5073" w:rsidP="005E5073">
      <w:r w:rsidRPr="00702C51">
        <w:rPr>
          <w:u w:val="single"/>
        </w:rPr>
        <w:t>Evidence:</w:t>
      </w:r>
      <w:r>
        <w:rPr>
          <w:u w:val="single"/>
        </w:rPr>
        <w:br/>
      </w:r>
      <w:r>
        <w:t>The pandemic has led to an increase in unemployment across the country, particularly in sectors such as hospitality and retail, consequently impacting those aged 18-25 most severely. Further to this, lockdown has made it increasingly difficult to engage NEET, and across the board redundancies mean that individuals are seeking careers changes later in life.</w:t>
      </w:r>
    </w:p>
    <w:p w14:paraId="653EFA98" w14:textId="77777777" w:rsidR="005E5073" w:rsidRDefault="005E5073" w:rsidP="005E5073">
      <w:pPr>
        <w:rPr>
          <w:u w:val="single"/>
        </w:rPr>
      </w:pPr>
      <w:r>
        <w:rPr>
          <w:u w:val="single"/>
        </w:rPr>
        <w:t>Outcomes:</w:t>
      </w:r>
    </w:p>
    <w:p w14:paraId="3C207AED" w14:textId="77777777" w:rsidR="005E5073" w:rsidRPr="0078448B" w:rsidRDefault="005E5073" w:rsidP="005E5073">
      <w:pPr>
        <w:pStyle w:val="ListParagraph"/>
        <w:numPr>
          <w:ilvl w:val="0"/>
          <w:numId w:val="2"/>
        </w:numPr>
        <w:rPr>
          <w:u w:val="single"/>
        </w:rPr>
      </w:pPr>
      <w:r>
        <w:rPr>
          <w:rFonts w:asciiTheme="minorHAnsi" w:hAnsiTheme="minorHAnsi" w:cstheme="minorHAnsi"/>
        </w:rPr>
        <w:t xml:space="preserve">To have an inclusive economy, where there are opportunities for all, not limited by social mobility. </w:t>
      </w:r>
    </w:p>
    <w:p w14:paraId="4518AA8B" w14:textId="77777777" w:rsidR="005E5073" w:rsidRPr="00FE46B3" w:rsidRDefault="005E5073" w:rsidP="005E5073">
      <w:pPr>
        <w:pStyle w:val="ListParagraph"/>
        <w:numPr>
          <w:ilvl w:val="0"/>
          <w:numId w:val="2"/>
        </w:numPr>
        <w:rPr>
          <w:u w:val="single"/>
        </w:rPr>
      </w:pPr>
      <w:r>
        <w:rPr>
          <w:rFonts w:asciiTheme="minorHAnsi" w:hAnsiTheme="minorHAnsi" w:cstheme="minorHAnsi"/>
        </w:rPr>
        <w:t xml:space="preserve">To reduce the number of long-term unemployed through building confidence and aspirations. </w:t>
      </w:r>
    </w:p>
    <w:p w14:paraId="7A17BA02" w14:textId="77777777" w:rsidR="005E5073" w:rsidRPr="005E5073" w:rsidRDefault="005E5073" w:rsidP="005E5073">
      <w:pPr>
        <w:pStyle w:val="ListParagraph"/>
        <w:numPr>
          <w:ilvl w:val="0"/>
          <w:numId w:val="2"/>
        </w:numPr>
        <w:rPr>
          <w:u w:val="single"/>
        </w:rPr>
      </w:pPr>
      <w:r>
        <w:rPr>
          <w:rFonts w:asciiTheme="minorHAnsi" w:hAnsiTheme="minorHAnsi" w:cstheme="minorHAnsi"/>
        </w:rPr>
        <w:t>For there to be clear and easy to access pathways for upskilling and career change.</w:t>
      </w:r>
    </w:p>
    <w:p w14:paraId="5E53652B" w14:textId="702D323A" w:rsidR="005E5073" w:rsidRPr="00846A47" w:rsidRDefault="005E5073" w:rsidP="005E5073">
      <w:pPr>
        <w:pStyle w:val="ListParagraph"/>
        <w:numPr>
          <w:ilvl w:val="0"/>
          <w:numId w:val="2"/>
        </w:numPr>
        <w:rPr>
          <w:u w:val="single"/>
        </w:rPr>
      </w:pPr>
      <w:r>
        <w:rPr>
          <w:rFonts w:asciiTheme="minorHAnsi" w:hAnsiTheme="minorHAnsi" w:cstheme="minorHAnsi"/>
        </w:rPr>
        <w:t>Establish a Credit Union for accessible saving and future building.</w:t>
      </w:r>
      <w:r>
        <w:rPr>
          <w:rFonts w:asciiTheme="minorHAnsi" w:hAnsiTheme="minorHAnsi" w:cstheme="minorHAnsi"/>
        </w:rPr>
        <w:br/>
      </w:r>
    </w:p>
    <w:p w14:paraId="405D182F" w14:textId="77777777" w:rsidR="005E5073" w:rsidRDefault="005E5073" w:rsidP="005E5073">
      <w:pPr>
        <w:rPr>
          <w:u w:val="single"/>
        </w:rPr>
      </w:pPr>
      <w:r>
        <w:rPr>
          <w:u w:val="single"/>
        </w:rPr>
        <w:t>Officer Resource:</w:t>
      </w:r>
    </w:p>
    <w:p w14:paraId="4E759CB0" w14:textId="77777777" w:rsidR="005E5073" w:rsidRPr="00532279" w:rsidRDefault="005E5073" w:rsidP="005E5073">
      <w:pPr>
        <w:pStyle w:val="ListParagraph"/>
        <w:numPr>
          <w:ilvl w:val="0"/>
          <w:numId w:val="3"/>
        </w:numPr>
        <w:rPr>
          <w:u w:val="single"/>
        </w:rPr>
      </w:pPr>
      <w:r>
        <w:rPr>
          <w:rFonts w:asciiTheme="minorHAnsi" w:hAnsiTheme="minorHAnsi" w:cstheme="minorHAnsi"/>
        </w:rPr>
        <w:t xml:space="preserve">Jack Barnes – Community Development Officer </w:t>
      </w:r>
    </w:p>
    <w:p w14:paraId="1108EF12" w14:textId="77777777" w:rsidR="005E5073" w:rsidRPr="00846A47" w:rsidRDefault="005E5073" w:rsidP="005E5073">
      <w:pPr>
        <w:pStyle w:val="ListParagraph"/>
        <w:numPr>
          <w:ilvl w:val="0"/>
          <w:numId w:val="3"/>
        </w:numPr>
        <w:rPr>
          <w:u w:val="single"/>
        </w:rPr>
      </w:pPr>
      <w:r>
        <w:rPr>
          <w:rFonts w:asciiTheme="minorHAnsi" w:hAnsiTheme="minorHAnsi" w:cstheme="minorHAnsi"/>
        </w:rPr>
        <w:t>Howard Anthony (Credit Union)</w:t>
      </w:r>
      <w:r>
        <w:rPr>
          <w:rFonts w:asciiTheme="minorHAnsi" w:hAnsiTheme="minorHAnsi" w:cstheme="minorHAnsi"/>
        </w:rPr>
        <w:br/>
      </w:r>
      <w:r>
        <w:rPr>
          <w:rFonts w:asciiTheme="minorHAnsi" w:hAnsiTheme="minorHAnsi" w:cstheme="minorHAnsi"/>
          <w:i/>
          <w:iCs/>
        </w:rPr>
        <w:t>Working closely with the Investment and Skills team.</w:t>
      </w:r>
      <w:r>
        <w:rPr>
          <w:rFonts w:asciiTheme="minorHAnsi" w:hAnsiTheme="minorHAnsi" w:cstheme="minorHAnsi"/>
          <w:i/>
          <w:iCs/>
        </w:rPr>
        <w:br/>
      </w:r>
    </w:p>
    <w:p w14:paraId="69284189" w14:textId="3E3567EA" w:rsidR="005E5073" w:rsidRPr="000E6FA6" w:rsidRDefault="005E5073" w:rsidP="005E5073">
      <w:r>
        <w:rPr>
          <w:u w:val="single"/>
        </w:rPr>
        <w:t>Additional Resource Needed:</w:t>
      </w:r>
      <w:r>
        <w:rPr>
          <w:u w:val="single"/>
        </w:rPr>
        <w:br/>
      </w:r>
      <w:r>
        <w:t xml:space="preserve">Funding will potentially be available from the DWP to hire a Youth </w:t>
      </w:r>
      <w:r w:rsidR="00E40CAC">
        <w:t xml:space="preserve">Employment </w:t>
      </w:r>
      <w:r>
        <w:t xml:space="preserve">Hub Coordinator. </w:t>
      </w:r>
    </w:p>
    <w:p w14:paraId="4867129D" w14:textId="77777777" w:rsidR="005E5073" w:rsidRPr="000E6FA6" w:rsidRDefault="005E5073" w:rsidP="005E5073">
      <w:r w:rsidRPr="000E6FA6">
        <w:rPr>
          <w:u w:val="single"/>
        </w:rPr>
        <w:t>KPIs:</w:t>
      </w:r>
    </w:p>
    <w:p w14:paraId="3541F5D1" w14:textId="50E2D336" w:rsidR="005E5073" w:rsidRPr="00270071" w:rsidRDefault="005E5073" w:rsidP="005E5073">
      <w:pPr>
        <w:pStyle w:val="ListParagraph"/>
        <w:numPr>
          <w:ilvl w:val="0"/>
          <w:numId w:val="3"/>
        </w:numPr>
      </w:pPr>
      <w:r>
        <w:rPr>
          <w:rFonts w:asciiTheme="minorHAnsi" w:hAnsiTheme="minorHAnsi" w:cstheme="minorHAnsi"/>
        </w:rPr>
        <w:t xml:space="preserve">Working age employment rate (higher </w:t>
      </w:r>
      <w:r w:rsidR="00E40CAC">
        <w:rPr>
          <w:rFonts w:asciiTheme="minorHAnsi" w:hAnsiTheme="minorHAnsi" w:cstheme="minorHAnsi"/>
        </w:rPr>
        <w:t>=</w:t>
      </w:r>
      <w:r>
        <w:rPr>
          <w:rFonts w:asciiTheme="minorHAnsi" w:hAnsiTheme="minorHAnsi" w:cstheme="minorHAnsi"/>
        </w:rPr>
        <w:t xml:space="preserve"> better)</w:t>
      </w:r>
    </w:p>
    <w:p w14:paraId="3E80122A" w14:textId="6E212E88" w:rsidR="005E5073" w:rsidRPr="000E6FA6" w:rsidRDefault="005E5073" w:rsidP="005E5073">
      <w:pPr>
        <w:pStyle w:val="ListParagraph"/>
        <w:numPr>
          <w:ilvl w:val="0"/>
          <w:numId w:val="3"/>
        </w:numPr>
      </w:pPr>
      <w:r>
        <w:rPr>
          <w:rFonts w:asciiTheme="minorHAnsi" w:hAnsiTheme="minorHAnsi" w:cstheme="minorHAnsi"/>
        </w:rPr>
        <w:t xml:space="preserve">Long-term unemployment rate (lower </w:t>
      </w:r>
      <w:r w:rsidR="00E40CAC">
        <w:rPr>
          <w:rFonts w:asciiTheme="minorHAnsi" w:hAnsiTheme="minorHAnsi" w:cstheme="minorHAnsi"/>
        </w:rPr>
        <w:t>=</w:t>
      </w:r>
      <w:r>
        <w:rPr>
          <w:rFonts w:asciiTheme="minorHAnsi" w:hAnsiTheme="minorHAnsi" w:cstheme="minorHAnsi"/>
        </w:rPr>
        <w:t xml:space="preserve"> better)</w:t>
      </w:r>
    </w:p>
    <w:p w14:paraId="5245BAC9" w14:textId="6F47F80A" w:rsidR="005E5073" w:rsidRPr="005E5073" w:rsidRDefault="005E5073" w:rsidP="005E5073">
      <w:pPr>
        <w:pStyle w:val="ListParagraph"/>
        <w:numPr>
          <w:ilvl w:val="0"/>
          <w:numId w:val="3"/>
        </w:numPr>
      </w:pPr>
      <w:r>
        <w:rPr>
          <w:rFonts w:asciiTheme="minorHAnsi" w:hAnsiTheme="minorHAnsi" w:cstheme="minorHAnsi"/>
        </w:rPr>
        <w:t>No. of individuals benefiting from new opportunities (higher = better)</w:t>
      </w:r>
    </w:p>
    <w:p w14:paraId="01CB9CA5" w14:textId="7ED1C2D3" w:rsidR="005E5073" w:rsidRDefault="005E5073" w:rsidP="005E5073">
      <w:pPr>
        <w:pStyle w:val="ListParagraph"/>
        <w:numPr>
          <w:ilvl w:val="0"/>
          <w:numId w:val="3"/>
        </w:numPr>
      </w:pPr>
      <w:r>
        <w:rPr>
          <w:rFonts w:asciiTheme="minorHAnsi" w:hAnsiTheme="minorHAnsi" w:cstheme="minorHAnsi"/>
        </w:rPr>
        <w:t>No. of individuals using the Credit Union (higher = better)</w:t>
      </w:r>
    </w:p>
    <w:tbl>
      <w:tblPr>
        <w:tblStyle w:val="TableGrid"/>
        <w:tblpPr w:leftFromText="180" w:rightFromText="180" w:vertAnchor="page" w:horzAnchor="margin" w:tblpXSpec="right" w:tblpY="266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98"/>
        <w:gridCol w:w="1215"/>
        <w:gridCol w:w="2112"/>
      </w:tblGrid>
      <w:tr w:rsidR="005E5073" w14:paraId="70E1EAEC" w14:textId="77777777" w:rsidTr="006632A8">
        <w:tc>
          <w:tcPr>
            <w:tcW w:w="3482" w:type="dxa"/>
            <w:shd w:val="clear" w:color="auto" w:fill="097CA9"/>
          </w:tcPr>
          <w:p w14:paraId="189E5B98" w14:textId="77777777" w:rsidR="005E5073" w:rsidRPr="000E6FA6" w:rsidRDefault="005E5073" w:rsidP="005E5073">
            <w:pPr>
              <w:rPr>
                <w:b/>
                <w:bCs/>
                <w:color w:val="FFFFFF" w:themeColor="background1"/>
              </w:rPr>
            </w:pPr>
            <w:r w:rsidRPr="000E6FA6">
              <w:rPr>
                <w:b/>
                <w:bCs/>
                <w:color w:val="FFFFFF" w:themeColor="background1"/>
              </w:rPr>
              <w:t>Action</w:t>
            </w:r>
          </w:p>
        </w:tc>
        <w:tc>
          <w:tcPr>
            <w:tcW w:w="1215" w:type="dxa"/>
            <w:shd w:val="clear" w:color="auto" w:fill="097CA9"/>
          </w:tcPr>
          <w:p w14:paraId="0E2C8354" w14:textId="77777777" w:rsidR="005E5073" w:rsidRPr="000E6FA6" w:rsidRDefault="005E5073" w:rsidP="005E5073">
            <w:pPr>
              <w:rPr>
                <w:b/>
                <w:bCs/>
                <w:color w:val="FFFFFF" w:themeColor="background1"/>
              </w:rPr>
            </w:pPr>
            <w:r w:rsidRPr="000E6FA6">
              <w:rPr>
                <w:b/>
                <w:bCs/>
                <w:color w:val="FFFFFF" w:themeColor="background1"/>
              </w:rPr>
              <w:t>Timeframe</w:t>
            </w:r>
          </w:p>
        </w:tc>
        <w:tc>
          <w:tcPr>
            <w:tcW w:w="1928" w:type="dxa"/>
            <w:shd w:val="clear" w:color="auto" w:fill="097CA9"/>
          </w:tcPr>
          <w:p w14:paraId="5CB6EE54" w14:textId="77777777" w:rsidR="005E5073" w:rsidRPr="000E6FA6" w:rsidRDefault="005E5073" w:rsidP="005E5073">
            <w:pPr>
              <w:rPr>
                <w:b/>
                <w:bCs/>
                <w:color w:val="FFFFFF" w:themeColor="background1"/>
              </w:rPr>
            </w:pPr>
            <w:r w:rsidRPr="000E6FA6">
              <w:rPr>
                <w:b/>
                <w:bCs/>
                <w:color w:val="FFFFFF" w:themeColor="background1"/>
              </w:rPr>
              <w:t>Measure</w:t>
            </w:r>
          </w:p>
        </w:tc>
      </w:tr>
      <w:tr w:rsidR="003A211E" w14:paraId="2FE9B764" w14:textId="77777777" w:rsidTr="003A211E">
        <w:tc>
          <w:tcPr>
            <w:tcW w:w="3482" w:type="dxa"/>
          </w:tcPr>
          <w:p w14:paraId="25FE5AD8" w14:textId="4582B898" w:rsidR="003A211E" w:rsidRDefault="003A211E" w:rsidP="005E5073">
            <w:r>
              <w:t xml:space="preserve">Establish DWP Youth Employment Hub </w:t>
            </w:r>
            <w:r w:rsidR="00E40CAC">
              <w:t xml:space="preserve">(UEH) </w:t>
            </w:r>
            <w:r>
              <w:t>– tackling 18-24s at risk of long-term unemployment</w:t>
            </w:r>
          </w:p>
        </w:tc>
        <w:tc>
          <w:tcPr>
            <w:tcW w:w="1215" w:type="dxa"/>
            <w:shd w:val="clear" w:color="auto" w:fill="92D050"/>
          </w:tcPr>
          <w:p w14:paraId="29EFD4BB" w14:textId="3153EF65" w:rsidR="003A211E" w:rsidRDefault="003A211E" w:rsidP="005E5073">
            <w:r>
              <w:t>Oct 21</w:t>
            </w:r>
          </w:p>
        </w:tc>
        <w:tc>
          <w:tcPr>
            <w:tcW w:w="1928" w:type="dxa"/>
            <w:vMerge w:val="restart"/>
          </w:tcPr>
          <w:p w14:paraId="70C0CF9D" w14:textId="1617BDA6" w:rsidR="003A211E" w:rsidRDefault="00E40CAC" w:rsidP="005E5073">
            <w:r>
              <w:t>No. of</w:t>
            </w:r>
            <w:r w:rsidR="003A211E">
              <w:t xml:space="preserve"> individuals supported in year 1</w:t>
            </w:r>
            <w:r>
              <w:t>. Determined by bid outcome</w:t>
            </w:r>
          </w:p>
        </w:tc>
      </w:tr>
      <w:tr w:rsidR="003A211E" w14:paraId="7AC43FA4" w14:textId="77777777" w:rsidTr="003A211E">
        <w:tc>
          <w:tcPr>
            <w:tcW w:w="3482" w:type="dxa"/>
          </w:tcPr>
          <w:p w14:paraId="55EEA6B7" w14:textId="3BD6161A" w:rsidR="003A211E" w:rsidRDefault="003A211E" w:rsidP="005E5073">
            <w:r>
              <w:t>Hire Y</w:t>
            </w:r>
            <w:r w:rsidR="00E40CAC">
              <w:t>EH</w:t>
            </w:r>
            <w:r>
              <w:t xml:space="preserve"> Coordinator</w:t>
            </w:r>
          </w:p>
        </w:tc>
        <w:tc>
          <w:tcPr>
            <w:tcW w:w="1215" w:type="dxa"/>
          </w:tcPr>
          <w:p w14:paraId="3F7E8D34" w14:textId="6FFFDED4" w:rsidR="003A211E" w:rsidRDefault="003A211E" w:rsidP="005E5073">
            <w:r>
              <w:t>Jan 22</w:t>
            </w:r>
          </w:p>
        </w:tc>
        <w:tc>
          <w:tcPr>
            <w:tcW w:w="1928" w:type="dxa"/>
            <w:vMerge/>
          </w:tcPr>
          <w:p w14:paraId="74FBCBBE" w14:textId="77777777" w:rsidR="003A211E" w:rsidRDefault="003A211E" w:rsidP="005E5073"/>
        </w:tc>
      </w:tr>
      <w:tr w:rsidR="00A16F3E" w14:paraId="6DA03DAD" w14:textId="77777777" w:rsidTr="003A211E">
        <w:tc>
          <w:tcPr>
            <w:tcW w:w="3482" w:type="dxa"/>
          </w:tcPr>
          <w:p w14:paraId="342D4CD3" w14:textId="51A855D5" w:rsidR="005E5073" w:rsidRDefault="005E5073" w:rsidP="005E5073">
            <w:r>
              <w:t>Establish Credit Union</w:t>
            </w:r>
          </w:p>
        </w:tc>
        <w:tc>
          <w:tcPr>
            <w:tcW w:w="1215" w:type="dxa"/>
            <w:shd w:val="clear" w:color="auto" w:fill="92D050"/>
          </w:tcPr>
          <w:p w14:paraId="48E8F7CB" w14:textId="013CA67F" w:rsidR="005E5073" w:rsidRDefault="005F6D6D" w:rsidP="005E5073">
            <w:r>
              <w:t>Aug 21</w:t>
            </w:r>
          </w:p>
        </w:tc>
        <w:tc>
          <w:tcPr>
            <w:tcW w:w="1928" w:type="dxa"/>
          </w:tcPr>
          <w:p w14:paraId="2C7708FB" w14:textId="56C95495" w:rsidR="005E5073" w:rsidRDefault="003A211E" w:rsidP="005E5073">
            <w:r>
              <w:t>Onboard 200 new savers in year 1</w:t>
            </w:r>
          </w:p>
        </w:tc>
      </w:tr>
      <w:tr w:rsidR="005E5073" w14:paraId="45C03655" w14:textId="77777777" w:rsidTr="003A211E">
        <w:tc>
          <w:tcPr>
            <w:tcW w:w="3482" w:type="dxa"/>
          </w:tcPr>
          <w:p w14:paraId="5CDCFD4F" w14:textId="200FCE3E" w:rsidR="005E5073" w:rsidRDefault="005F6D6D" w:rsidP="005E5073">
            <w:r>
              <w:t xml:space="preserve">Set up Financial Inclusion Network </w:t>
            </w:r>
            <w:r w:rsidR="003A211E">
              <w:t xml:space="preserve">(FIN) </w:t>
            </w:r>
            <w:r>
              <w:t>with key partners</w:t>
            </w:r>
          </w:p>
        </w:tc>
        <w:tc>
          <w:tcPr>
            <w:tcW w:w="1215" w:type="dxa"/>
          </w:tcPr>
          <w:p w14:paraId="24EEB0C5" w14:textId="38154319" w:rsidR="005E5073" w:rsidRDefault="005F6D6D" w:rsidP="005E5073">
            <w:r>
              <w:t>Nov 21</w:t>
            </w:r>
          </w:p>
        </w:tc>
        <w:tc>
          <w:tcPr>
            <w:tcW w:w="1928" w:type="dxa"/>
          </w:tcPr>
          <w:p w14:paraId="74002CB6" w14:textId="73729A92" w:rsidR="005E5073" w:rsidRDefault="003A211E" w:rsidP="005E5073">
            <w:r>
              <w:t>Engagement from partners</w:t>
            </w:r>
          </w:p>
        </w:tc>
      </w:tr>
      <w:tr w:rsidR="005E5073" w14:paraId="02ED574A" w14:textId="77777777" w:rsidTr="003A211E">
        <w:tc>
          <w:tcPr>
            <w:tcW w:w="3482" w:type="dxa"/>
          </w:tcPr>
          <w:p w14:paraId="376B1467" w14:textId="10ADCC8B" w:rsidR="005E5073" w:rsidRDefault="005F6D6D" w:rsidP="005E5073">
            <w:r>
              <w:t>Map employment pathways for different situations (i.e. long-term unemployed, career change etc.)</w:t>
            </w:r>
            <w:r w:rsidR="003A211E">
              <w:t>, and develop and raise awareness of these through FIN</w:t>
            </w:r>
          </w:p>
        </w:tc>
        <w:tc>
          <w:tcPr>
            <w:tcW w:w="1215" w:type="dxa"/>
          </w:tcPr>
          <w:p w14:paraId="21FA8551" w14:textId="7EE656EF" w:rsidR="005E5073" w:rsidRDefault="003A211E" w:rsidP="005E5073">
            <w:r>
              <w:t>Apr 22</w:t>
            </w:r>
          </w:p>
        </w:tc>
        <w:tc>
          <w:tcPr>
            <w:tcW w:w="1928" w:type="dxa"/>
          </w:tcPr>
          <w:p w14:paraId="22D93C5C" w14:textId="7D7DD29F" w:rsidR="005E5073" w:rsidRDefault="003A211E" w:rsidP="005E5073">
            <w:r>
              <w:t xml:space="preserve">Number of individuals </w:t>
            </w:r>
            <w:r w:rsidR="00A16F3E">
              <w:t>supported via improved/awareness of pathways</w:t>
            </w:r>
          </w:p>
        </w:tc>
      </w:tr>
      <w:tr w:rsidR="005E5073" w14:paraId="18355B9E" w14:textId="77777777" w:rsidTr="003A211E">
        <w:tc>
          <w:tcPr>
            <w:tcW w:w="3482" w:type="dxa"/>
          </w:tcPr>
          <w:p w14:paraId="663A5865" w14:textId="57E1EFAC" w:rsidR="005E5073" w:rsidRDefault="005F6D6D" w:rsidP="005E5073">
            <w:r>
              <w:t xml:space="preserve">Carry out targeted </w:t>
            </w:r>
            <w:r w:rsidR="003A211E">
              <w:t xml:space="preserve">population health management </w:t>
            </w:r>
            <w:r>
              <w:t>intervention to raise aspiration</w:t>
            </w:r>
            <w:r w:rsidR="003A211E">
              <w:t>s</w:t>
            </w:r>
            <w:r>
              <w:t xml:space="preserve"> and create opportunities for those from disadvantaged background </w:t>
            </w:r>
          </w:p>
        </w:tc>
        <w:tc>
          <w:tcPr>
            <w:tcW w:w="1215" w:type="dxa"/>
          </w:tcPr>
          <w:p w14:paraId="675E0278" w14:textId="479874BC" w:rsidR="005E5073" w:rsidRDefault="005F6D6D" w:rsidP="005E5073">
            <w:r>
              <w:t>Apr 22</w:t>
            </w:r>
          </w:p>
        </w:tc>
        <w:tc>
          <w:tcPr>
            <w:tcW w:w="1928" w:type="dxa"/>
          </w:tcPr>
          <w:p w14:paraId="1C919607" w14:textId="458A8F5A" w:rsidR="005E5073" w:rsidRDefault="003A211E" w:rsidP="005E5073">
            <w:r>
              <w:t>Number of individuals benefited (dependent on cohort size)</w:t>
            </w:r>
          </w:p>
        </w:tc>
      </w:tr>
    </w:tbl>
    <w:p w14:paraId="545EE47B" w14:textId="6FAA58AB" w:rsidR="005E5073" w:rsidRPr="003A211E" w:rsidRDefault="005F6D6D" w:rsidP="005E5073">
      <w:pPr>
        <w:rPr>
          <w:b/>
          <w:bCs/>
          <w:u w:val="single"/>
        </w:rPr>
      </w:pPr>
      <w:r w:rsidRPr="00702C51">
        <w:rPr>
          <w:noProof/>
        </w:rPr>
        <mc:AlternateContent>
          <mc:Choice Requires="wps">
            <w:drawing>
              <wp:anchor distT="45720" distB="45720" distL="114300" distR="114300" simplePos="0" relativeHeight="251681792" behindDoc="0" locked="0" layoutInCell="1" allowOverlap="1" wp14:anchorId="41568FEE" wp14:editId="360C43A1">
                <wp:simplePos x="0" y="0"/>
                <wp:positionH relativeFrom="margin">
                  <wp:posOffset>7962900</wp:posOffset>
                </wp:positionH>
                <wp:positionV relativeFrom="paragraph">
                  <wp:posOffset>53178</wp:posOffset>
                </wp:positionV>
                <wp:extent cx="900430" cy="3270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0F7A0C86" w14:textId="77777777" w:rsidR="00437EDE" w:rsidRDefault="00437EDE" w:rsidP="005E5073">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8FEE" id="_x0000_s1027" type="#_x0000_t202" style="position:absolute;margin-left:627pt;margin-top:4.2pt;width:70.9pt;height:2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" fillcolor="yellow" stroked="f">
                <v:textbox>
                  <w:txbxContent>
                    <w:p w14:paraId="0F7A0C86" w14:textId="77777777" w:rsidR="00437EDE" w:rsidRDefault="00437EDE" w:rsidP="005E5073">
                      <w:r>
                        <w:t>New Action</w:t>
                      </w:r>
                    </w:p>
                  </w:txbxContent>
                </v:textbox>
                <w10:wrap anchorx="margin"/>
              </v:shape>
            </w:pict>
          </mc:Fallback>
        </mc:AlternateContent>
      </w:r>
      <w:r w:rsidR="005E5073">
        <w:rPr>
          <w:b/>
          <w:bCs/>
          <w:u w:val="single"/>
        </w:rPr>
        <w:br/>
      </w:r>
      <w:r w:rsidR="005E5073" w:rsidRPr="00F129F5">
        <w:rPr>
          <w:b/>
          <w:bCs/>
          <w:u w:val="single"/>
        </w:rPr>
        <w:t>Action Plan:</w:t>
      </w:r>
    </w:p>
    <w:p w14:paraId="5770158E" w14:textId="10FF4F36" w:rsidR="005E5073" w:rsidRPr="005F6D6D" w:rsidRDefault="003A211E" w:rsidP="005E5073">
      <w:pPr>
        <w:rPr>
          <w:u w:val="single"/>
        </w:rPr>
      </w:pPr>
      <w:r>
        <w:rPr>
          <w:u w:val="single"/>
        </w:rPr>
        <w:br/>
      </w:r>
      <w:r w:rsidR="005F6D6D" w:rsidRPr="005F6D6D">
        <w:rPr>
          <w:u w:val="single"/>
        </w:rPr>
        <w:t xml:space="preserve">Key </w:t>
      </w:r>
      <w:r w:rsidR="00E40CAC">
        <w:rPr>
          <w:u w:val="single"/>
        </w:rPr>
        <w:t>P</w:t>
      </w:r>
      <w:r w:rsidR="005F6D6D" w:rsidRPr="005F6D6D">
        <w:rPr>
          <w:u w:val="single"/>
        </w:rPr>
        <w:t>artners:</w:t>
      </w:r>
    </w:p>
    <w:tbl>
      <w:tblPr>
        <w:tblStyle w:val="TableGrid"/>
        <w:tblpPr w:leftFromText="180" w:rightFromText="180" w:vertAnchor="page" w:horzAnchor="margin" w:tblpXSpec="right" w:tblpY="8524"/>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3A211E" w14:paraId="23D71B39" w14:textId="77777777" w:rsidTr="006632A8">
        <w:trPr>
          <w:trHeight w:val="275"/>
        </w:trPr>
        <w:tc>
          <w:tcPr>
            <w:tcW w:w="2694" w:type="dxa"/>
            <w:shd w:val="clear" w:color="auto" w:fill="89BE2B"/>
          </w:tcPr>
          <w:p w14:paraId="61B34ADF" w14:textId="77777777" w:rsidR="003A211E" w:rsidRPr="000E6FA6" w:rsidRDefault="003A211E" w:rsidP="003A211E">
            <w:pPr>
              <w:rPr>
                <w:b/>
                <w:bCs/>
                <w:color w:val="FFFFFF" w:themeColor="background1"/>
              </w:rPr>
            </w:pPr>
            <w:r w:rsidRPr="000E6FA6">
              <w:rPr>
                <w:b/>
                <w:bCs/>
                <w:color w:val="FFFFFF" w:themeColor="background1"/>
              </w:rPr>
              <w:t>Partner</w:t>
            </w:r>
          </w:p>
        </w:tc>
        <w:tc>
          <w:tcPr>
            <w:tcW w:w="3930" w:type="dxa"/>
            <w:shd w:val="clear" w:color="auto" w:fill="89BE2B"/>
          </w:tcPr>
          <w:p w14:paraId="364C2FEB" w14:textId="77777777" w:rsidR="003A211E" w:rsidRPr="000E6FA6" w:rsidRDefault="003A211E" w:rsidP="003A211E">
            <w:pPr>
              <w:rPr>
                <w:b/>
                <w:bCs/>
                <w:color w:val="FFFFFF" w:themeColor="background1"/>
              </w:rPr>
            </w:pPr>
            <w:r w:rsidRPr="000E6FA6">
              <w:rPr>
                <w:b/>
                <w:bCs/>
                <w:color w:val="FFFFFF" w:themeColor="background1"/>
              </w:rPr>
              <w:t>Project</w:t>
            </w:r>
            <w:r>
              <w:rPr>
                <w:b/>
                <w:bCs/>
                <w:color w:val="FFFFFF" w:themeColor="background1"/>
              </w:rPr>
              <w:t>/Service</w:t>
            </w:r>
          </w:p>
        </w:tc>
      </w:tr>
      <w:tr w:rsidR="003A211E" w14:paraId="72678852" w14:textId="77777777" w:rsidTr="003A211E">
        <w:trPr>
          <w:trHeight w:val="298"/>
        </w:trPr>
        <w:tc>
          <w:tcPr>
            <w:tcW w:w="2694" w:type="dxa"/>
          </w:tcPr>
          <w:p w14:paraId="0E3C0CD0" w14:textId="77777777" w:rsidR="003A211E" w:rsidRDefault="003A211E" w:rsidP="003A211E">
            <w:r>
              <w:t>DWP</w:t>
            </w:r>
          </w:p>
        </w:tc>
        <w:tc>
          <w:tcPr>
            <w:tcW w:w="3930" w:type="dxa"/>
          </w:tcPr>
          <w:p w14:paraId="30C43665" w14:textId="77777777" w:rsidR="003A211E" w:rsidRDefault="003A211E" w:rsidP="003A211E">
            <w:r>
              <w:t>Employment advice, Youth Hub, Kickstart</w:t>
            </w:r>
          </w:p>
        </w:tc>
      </w:tr>
      <w:tr w:rsidR="003A211E" w14:paraId="1F983EDB" w14:textId="77777777" w:rsidTr="003A211E">
        <w:trPr>
          <w:trHeight w:val="298"/>
        </w:trPr>
        <w:tc>
          <w:tcPr>
            <w:tcW w:w="2694" w:type="dxa"/>
          </w:tcPr>
          <w:p w14:paraId="08E5A482" w14:textId="77777777" w:rsidR="003A211E" w:rsidRDefault="003A211E" w:rsidP="003A211E">
            <w:r>
              <w:t>Citizen’s Advice</w:t>
            </w:r>
          </w:p>
        </w:tc>
        <w:tc>
          <w:tcPr>
            <w:tcW w:w="3930" w:type="dxa"/>
          </w:tcPr>
          <w:p w14:paraId="6CE4C64C" w14:textId="77777777" w:rsidR="003A211E" w:rsidRDefault="003A211E" w:rsidP="003A211E">
            <w:r>
              <w:t>Debt and financial advice</w:t>
            </w:r>
          </w:p>
        </w:tc>
      </w:tr>
      <w:tr w:rsidR="003A211E" w14:paraId="3CA2E525" w14:textId="77777777" w:rsidTr="003A211E">
        <w:trPr>
          <w:trHeight w:val="298"/>
        </w:trPr>
        <w:tc>
          <w:tcPr>
            <w:tcW w:w="2694" w:type="dxa"/>
          </w:tcPr>
          <w:p w14:paraId="2EB02B1B" w14:textId="77777777" w:rsidR="003A211E" w:rsidRDefault="003A211E" w:rsidP="003A211E">
            <w:r>
              <w:t>Christians Against Poverty</w:t>
            </w:r>
          </w:p>
        </w:tc>
        <w:tc>
          <w:tcPr>
            <w:tcW w:w="3930" w:type="dxa"/>
          </w:tcPr>
          <w:p w14:paraId="37727297" w14:textId="77777777" w:rsidR="003A211E" w:rsidRDefault="003A211E" w:rsidP="003A211E">
            <w:r>
              <w:t>Debt and financial advice</w:t>
            </w:r>
          </w:p>
        </w:tc>
      </w:tr>
      <w:tr w:rsidR="003A211E" w14:paraId="3286A44B" w14:textId="77777777" w:rsidTr="003A211E">
        <w:trPr>
          <w:trHeight w:val="298"/>
        </w:trPr>
        <w:tc>
          <w:tcPr>
            <w:tcW w:w="2694" w:type="dxa"/>
          </w:tcPr>
          <w:p w14:paraId="503D918F" w14:textId="77777777" w:rsidR="003A211E" w:rsidRDefault="003A211E" w:rsidP="003A211E">
            <w:r>
              <w:t>Progress Housing</w:t>
            </w:r>
          </w:p>
        </w:tc>
        <w:tc>
          <w:tcPr>
            <w:tcW w:w="3930" w:type="dxa"/>
          </w:tcPr>
          <w:p w14:paraId="650601F9" w14:textId="77777777" w:rsidR="003A211E" w:rsidRDefault="003A211E" w:rsidP="003A211E">
            <w:r>
              <w:t>Progress Futures and financial inclusion support for tenants</w:t>
            </w:r>
          </w:p>
        </w:tc>
      </w:tr>
      <w:tr w:rsidR="003A211E" w14:paraId="004FF023" w14:textId="77777777" w:rsidTr="003A211E">
        <w:trPr>
          <w:trHeight w:val="298"/>
        </w:trPr>
        <w:tc>
          <w:tcPr>
            <w:tcW w:w="2694" w:type="dxa"/>
          </w:tcPr>
          <w:p w14:paraId="2ABF7E36" w14:textId="3E1247CB" w:rsidR="003A211E" w:rsidRDefault="003A211E" w:rsidP="003A211E">
            <w:r>
              <w:t>Runshaw College</w:t>
            </w:r>
          </w:p>
        </w:tc>
        <w:tc>
          <w:tcPr>
            <w:tcW w:w="3930" w:type="dxa"/>
          </w:tcPr>
          <w:p w14:paraId="0F59BA62" w14:textId="08B7C017" w:rsidR="003A211E" w:rsidRDefault="003A211E" w:rsidP="003A211E">
            <w:r>
              <w:t>Training and upskilling</w:t>
            </w:r>
          </w:p>
        </w:tc>
      </w:tr>
    </w:tbl>
    <w:p w14:paraId="3493B97B" w14:textId="1D89A433" w:rsidR="009A4738" w:rsidRPr="00381C2D" w:rsidRDefault="009A4738" w:rsidP="009A4738">
      <w:r>
        <w:rPr>
          <w:b/>
          <w:bCs/>
          <w:sz w:val="32"/>
          <w:szCs w:val="32"/>
        </w:rPr>
        <w:lastRenderedPageBreak/>
        <w:t>Mental Health</w:t>
      </w:r>
      <w:r w:rsidRPr="00702C51">
        <w:rPr>
          <w:b/>
          <w:bCs/>
          <w:sz w:val="32"/>
          <w:szCs w:val="32"/>
        </w:rPr>
        <w:t>:</w:t>
      </w:r>
    </w:p>
    <w:p w14:paraId="223F7CC7" w14:textId="4C8AA33C" w:rsidR="009A4738" w:rsidRDefault="009A4738" w:rsidP="009A4738">
      <w:r w:rsidRPr="00702C51">
        <w:rPr>
          <w:u w:val="single"/>
        </w:rPr>
        <w:t>Evidence:</w:t>
      </w:r>
      <w:r>
        <w:rPr>
          <w:u w:val="single"/>
        </w:rPr>
        <w:br/>
      </w:r>
      <w:r w:rsidR="00787F61">
        <w:t xml:space="preserve">The mental health of all ages has been impacted throughout the pandemic, with many working age people having reduced job security and less social interaction due to working from home, older people spending extended periods of time in isolation, and younger people spending limited time in schools. When referring to young people, local insight suggests that mental health </w:t>
      </w:r>
      <w:r w:rsidR="000F61C2">
        <w:t>has not</w:t>
      </w:r>
      <w:r w:rsidR="00787F61">
        <w:t xml:space="preserve"> worsened for the majority, however</w:t>
      </w:r>
      <w:r w:rsidR="000F61C2">
        <w:t>,</w:t>
      </w:r>
      <w:r w:rsidR="00787F61">
        <w:t xml:space="preserve"> has become much </w:t>
      </w:r>
      <w:r w:rsidR="00E40CAC">
        <w:t xml:space="preserve">more </w:t>
      </w:r>
      <w:r w:rsidR="00E458A4">
        <w:t>complex</w:t>
      </w:r>
      <w:r w:rsidR="00787F61">
        <w:t xml:space="preserve"> for those with existing needs.</w:t>
      </w:r>
    </w:p>
    <w:p w14:paraId="287ECE6A" w14:textId="1CBAB806" w:rsidR="000F61C2" w:rsidRPr="0078448B" w:rsidRDefault="000F61C2" w:rsidP="009A4738">
      <w:r>
        <w:t xml:space="preserve">Mental health was a key challenge identified within the Central Lancashire Covid Vulnerable project, </w:t>
      </w:r>
      <w:r w:rsidR="00E458A4">
        <w:t>where population health management was used to define a cohort of those most in need. In this project, Chorley’s in-house social prescribing model proved significantly more successful at improving issues such as loneliness, anxiety, and life satisfaction, in comparison to South Ribble where external referrals were required.</w:t>
      </w:r>
    </w:p>
    <w:p w14:paraId="78A290A4" w14:textId="77777777" w:rsidR="009A4738" w:rsidRDefault="009A4738" w:rsidP="009A4738">
      <w:pPr>
        <w:rPr>
          <w:u w:val="single"/>
        </w:rPr>
      </w:pPr>
      <w:r>
        <w:rPr>
          <w:u w:val="single"/>
        </w:rPr>
        <w:t>Outcomes:</w:t>
      </w:r>
    </w:p>
    <w:p w14:paraId="0F93E62E" w14:textId="28BBB5E2" w:rsidR="009A4738" w:rsidRPr="0078448B" w:rsidRDefault="00E458A4" w:rsidP="009A4738">
      <w:pPr>
        <w:pStyle w:val="ListParagraph"/>
        <w:numPr>
          <w:ilvl w:val="0"/>
          <w:numId w:val="2"/>
        </w:numPr>
        <w:rPr>
          <w:u w:val="single"/>
        </w:rPr>
      </w:pPr>
      <w:r>
        <w:rPr>
          <w:rFonts w:asciiTheme="minorHAnsi" w:hAnsiTheme="minorHAnsi" w:cstheme="minorHAnsi"/>
        </w:rPr>
        <w:t xml:space="preserve">Network where partners can effectively collaborate and share insight on mental health issues and project. </w:t>
      </w:r>
    </w:p>
    <w:p w14:paraId="346E4EBD" w14:textId="77777777" w:rsidR="00E458A4" w:rsidRPr="00E458A4" w:rsidRDefault="00E458A4" w:rsidP="009A4738">
      <w:pPr>
        <w:pStyle w:val="ListParagraph"/>
        <w:numPr>
          <w:ilvl w:val="0"/>
          <w:numId w:val="2"/>
        </w:numPr>
        <w:rPr>
          <w:u w:val="single"/>
        </w:rPr>
      </w:pPr>
      <w:r>
        <w:rPr>
          <w:rFonts w:asciiTheme="minorHAnsi" w:hAnsiTheme="minorHAnsi" w:cstheme="minorHAnsi"/>
        </w:rPr>
        <w:t>A referral system in place for schools to make simple referrals into mental health services.</w:t>
      </w:r>
    </w:p>
    <w:p w14:paraId="37F23D44" w14:textId="2EFCFEF6" w:rsidR="009A4738" w:rsidRPr="00846A47" w:rsidRDefault="00E458A4" w:rsidP="009A4738">
      <w:pPr>
        <w:pStyle w:val="ListParagraph"/>
        <w:numPr>
          <w:ilvl w:val="0"/>
          <w:numId w:val="2"/>
        </w:numPr>
        <w:rPr>
          <w:u w:val="single"/>
        </w:rPr>
      </w:pPr>
      <w:r>
        <w:rPr>
          <w:rFonts w:asciiTheme="minorHAnsi" w:hAnsiTheme="minorHAnsi" w:cstheme="minorHAnsi"/>
        </w:rPr>
        <w:t>Scheme in place for local employers to support their employee’s mental health.</w:t>
      </w:r>
      <w:r w:rsidR="009A4738">
        <w:rPr>
          <w:rFonts w:asciiTheme="minorHAnsi" w:hAnsiTheme="minorHAnsi" w:cstheme="minorHAnsi"/>
        </w:rPr>
        <w:br/>
      </w:r>
    </w:p>
    <w:p w14:paraId="63252946" w14:textId="77777777" w:rsidR="009A4738" w:rsidRDefault="009A4738" w:rsidP="009A4738">
      <w:pPr>
        <w:rPr>
          <w:u w:val="single"/>
        </w:rPr>
      </w:pPr>
      <w:r>
        <w:rPr>
          <w:u w:val="single"/>
        </w:rPr>
        <w:t>Officer Resource:</w:t>
      </w:r>
    </w:p>
    <w:p w14:paraId="09B75505" w14:textId="6357828D" w:rsidR="00787F61" w:rsidRPr="00787F61" w:rsidRDefault="00787F61" w:rsidP="009A4738">
      <w:pPr>
        <w:pStyle w:val="ListParagraph"/>
        <w:numPr>
          <w:ilvl w:val="0"/>
          <w:numId w:val="3"/>
        </w:numPr>
        <w:rPr>
          <w:u w:val="single"/>
        </w:rPr>
      </w:pPr>
      <w:r>
        <w:rPr>
          <w:rFonts w:asciiTheme="minorHAnsi" w:hAnsiTheme="minorHAnsi" w:cstheme="minorHAnsi"/>
        </w:rPr>
        <w:t>Hanna Latif</w:t>
      </w:r>
      <w:r w:rsidR="009A4738">
        <w:rPr>
          <w:rFonts w:asciiTheme="minorHAnsi" w:hAnsiTheme="minorHAnsi" w:cstheme="minorHAnsi"/>
        </w:rPr>
        <w:t xml:space="preserve"> – Community Development Officer</w:t>
      </w:r>
    </w:p>
    <w:p w14:paraId="62582EDB" w14:textId="28C027AE" w:rsidR="00786427" w:rsidRPr="00786427" w:rsidRDefault="009F091E" w:rsidP="00786427">
      <w:pPr>
        <w:pStyle w:val="ListParagraph"/>
        <w:numPr>
          <w:ilvl w:val="0"/>
          <w:numId w:val="3"/>
        </w:numPr>
        <w:rPr>
          <w:u w:val="single"/>
        </w:rPr>
      </w:pPr>
      <w:r>
        <w:rPr>
          <w:rFonts w:asciiTheme="minorHAnsi" w:hAnsiTheme="minorHAnsi" w:cstheme="minorHAnsi"/>
        </w:rPr>
        <w:t>Suzanne Cubbon</w:t>
      </w:r>
      <w:r w:rsidR="00787F61">
        <w:rPr>
          <w:rFonts w:asciiTheme="minorHAnsi" w:hAnsiTheme="minorHAnsi" w:cstheme="minorHAnsi"/>
        </w:rPr>
        <w:t xml:space="preserve"> – Active Health </w:t>
      </w:r>
      <w:r>
        <w:rPr>
          <w:rFonts w:asciiTheme="minorHAnsi" w:hAnsiTheme="minorHAnsi" w:cstheme="minorHAnsi"/>
        </w:rPr>
        <w:t>Manager</w:t>
      </w:r>
      <w:r w:rsidR="00787F61">
        <w:rPr>
          <w:rFonts w:asciiTheme="minorHAnsi" w:hAnsiTheme="minorHAnsi" w:cstheme="minorHAnsi"/>
        </w:rPr>
        <w:t xml:space="preserve"> (</w:t>
      </w:r>
      <w:r>
        <w:rPr>
          <w:rFonts w:asciiTheme="minorHAnsi" w:hAnsiTheme="minorHAnsi" w:cstheme="minorHAnsi"/>
        </w:rPr>
        <w:t>Business Health Matters</w:t>
      </w:r>
      <w:r w:rsidR="00787F61">
        <w:rPr>
          <w:rFonts w:asciiTheme="minorHAnsi" w:hAnsiTheme="minorHAnsi" w:cstheme="minorHAnsi"/>
        </w:rPr>
        <w:t>)</w:t>
      </w:r>
      <w:r w:rsidR="009A4738">
        <w:rPr>
          <w:rFonts w:asciiTheme="minorHAnsi" w:hAnsiTheme="minorHAnsi" w:cstheme="minorHAnsi"/>
          <w:i/>
          <w:iCs/>
        </w:rPr>
        <w:br/>
      </w:r>
    </w:p>
    <w:p w14:paraId="5207487A" w14:textId="1860EA05" w:rsidR="009A4738" w:rsidRPr="000E6FA6" w:rsidRDefault="009A4738" w:rsidP="009A4738">
      <w:r>
        <w:rPr>
          <w:u w:val="single"/>
        </w:rPr>
        <w:t>Additional Resource Needed:</w:t>
      </w:r>
      <w:r>
        <w:rPr>
          <w:u w:val="single"/>
        </w:rPr>
        <w:br/>
      </w:r>
      <w:r w:rsidR="000F61C2">
        <w:t>South Ribble do not currently have an in-house social prescribing team. Two officers would be required to replicate Chorley’s successful model.</w:t>
      </w:r>
    </w:p>
    <w:p w14:paraId="7C7458D8" w14:textId="77777777" w:rsidR="009A4738" w:rsidRPr="000E6FA6" w:rsidRDefault="009A4738" w:rsidP="009A4738">
      <w:r w:rsidRPr="000E6FA6">
        <w:rPr>
          <w:u w:val="single"/>
        </w:rPr>
        <w:t>KPIs:</w:t>
      </w:r>
    </w:p>
    <w:p w14:paraId="078C107F" w14:textId="44F11985" w:rsidR="00E458A4" w:rsidRPr="00E458A4" w:rsidRDefault="00E458A4" w:rsidP="000F61C2">
      <w:pPr>
        <w:pStyle w:val="ListParagraph"/>
        <w:numPr>
          <w:ilvl w:val="0"/>
          <w:numId w:val="3"/>
        </w:numPr>
      </w:pPr>
      <w:r>
        <w:rPr>
          <w:rFonts w:asciiTheme="minorHAnsi" w:hAnsiTheme="minorHAnsi" w:cstheme="minorHAnsi"/>
        </w:rPr>
        <w:t>N</w:t>
      </w:r>
      <w:r w:rsidR="00786427">
        <w:rPr>
          <w:rFonts w:asciiTheme="minorHAnsi" w:hAnsiTheme="minorHAnsi" w:cstheme="minorHAnsi"/>
        </w:rPr>
        <w:t xml:space="preserve">o. of </w:t>
      </w:r>
      <w:r>
        <w:rPr>
          <w:rFonts w:asciiTheme="minorHAnsi" w:hAnsiTheme="minorHAnsi" w:cstheme="minorHAnsi"/>
        </w:rPr>
        <w:t xml:space="preserve">schools using the referral system (higher </w:t>
      </w:r>
      <w:r w:rsidR="009F091E">
        <w:rPr>
          <w:rFonts w:asciiTheme="minorHAnsi" w:hAnsiTheme="minorHAnsi" w:cstheme="minorHAnsi"/>
        </w:rPr>
        <w:t>=</w:t>
      </w:r>
      <w:r>
        <w:rPr>
          <w:rFonts w:asciiTheme="minorHAnsi" w:hAnsiTheme="minorHAnsi" w:cstheme="minorHAnsi"/>
        </w:rPr>
        <w:t xml:space="preserve"> better)</w:t>
      </w:r>
    </w:p>
    <w:p w14:paraId="4C66143D" w14:textId="3B92EED0" w:rsidR="00786427" w:rsidRPr="00786427" w:rsidRDefault="00786427" w:rsidP="000F61C2">
      <w:pPr>
        <w:pStyle w:val="ListParagraph"/>
        <w:numPr>
          <w:ilvl w:val="0"/>
          <w:numId w:val="3"/>
        </w:numPr>
      </w:pPr>
      <w:r>
        <w:rPr>
          <w:rFonts w:asciiTheme="minorHAnsi" w:hAnsiTheme="minorHAnsi" w:cstheme="minorHAnsi"/>
        </w:rPr>
        <w:t xml:space="preserve">No. businesses with mental health support in place (higher </w:t>
      </w:r>
      <w:r w:rsidR="009F091E">
        <w:rPr>
          <w:rFonts w:asciiTheme="minorHAnsi" w:hAnsiTheme="minorHAnsi" w:cstheme="minorHAnsi"/>
        </w:rPr>
        <w:t>=</w:t>
      </w:r>
      <w:r>
        <w:rPr>
          <w:rFonts w:asciiTheme="minorHAnsi" w:hAnsiTheme="minorHAnsi" w:cstheme="minorHAnsi"/>
        </w:rPr>
        <w:t xml:space="preserve"> better)</w:t>
      </w:r>
    </w:p>
    <w:p w14:paraId="414252C5" w14:textId="75D0529F" w:rsidR="009A4738" w:rsidRDefault="00786427" w:rsidP="000F61C2">
      <w:pPr>
        <w:pStyle w:val="ListParagraph"/>
        <w:numPr>
          <w:ilvl w:val="0"/>
          <w:numId w:val="3"/>
        </w:numPr>
      </w:pPr>
      <w:r w:rsidRPr="00702C51">
        <w:rPr>
          <w:noProof/>
          <w:u w:val="single"/>
        </w:rPr>
        <mc:AlternateContent>
          <mc:Choice Requires="wps">
            <w:drawing>
              <wp:anchor distT="45720" distB="45720" distL="114300" distR="114300" simplePos="0" relativeHeight="251665408" behindDoc="0" locked="0" layoutInCell="1" allowOverlap="1" wp14:anchorId="2FDB9AC9" wp14:editId="53FEA3CF">
                <wp:simplePos x="0" y="0"/>
                <wp:positionH relativeFrom="margin">
                  <wp:align>right</wp:align>
                </wp:positionH>
                <wp:positionV relativeFrom="paragraph">
                  <wp:posOffset>238760</wp:posOffset>
                </wp:positionV>
                <wp:extent cx="900430" cy="327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5A9C193B" w14:textId="77777777" w:rsidR="00437EDE" w:rsidRDefault="00437EDE" w:rsidP="009A4738">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B9AC9" id="_x0000_s1028" type="#_x0000_t202" style="position:absolute;left:0;text-align:left;margin-left:19.7pt;margin-top:18.8pt;width:70.9pt;height:2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" fillcolor="yellow" stroked="f">
                <v:textbox>
                  <w:txbxContent>
                    <w:p w14:paraId="5A9C193B" w14:textId="77777777" w:rsidR="00437EDE" w:rsidRDefault="00437EDE" w:rsidP="009A4738">
                      <w:r>
                        <w:t>New Action</w:t>
                      </w:r>
                    </w:p>
                  </w:txbxContent>
                </v:textbox>
                <w10:wrap anchorx="margin"/>
              </v:shape>
            </w:pict>
          </mc:Fallback>
        </mc:AlternateContent>
      </w:r>
      <w:r>
        <w:rPr>
          <w:rFonts w:asciiTheme="minorHAnsi" w:hAnsiTheme="minorHAnsi" w:cstheme="minorHAnsi"/>
        </w:rPr>
        <w:t>No. of individuals supported via social prescribers (contextual)</w:t>
      </w:r>
      <w:r>
        <w:rPr>
          <w:rFonts w:asciiTheme="minorHAnsi" w:hAnsiTheme="minorHAnsi" w:cstheme="minorHAnsi"/>
        </w:rPr>
        <w:br/>
      </w:r>
    </w:p>
    <w:tbl>
      <w:tblPr>
        <w:tblStyle w:val="TableGrid"/>
        <w:tblpPr w:leftFromText="180" w:rightFromText="180" w:vertAnchor="page" w:horzAnchor="margin" w:tblpXSpec="right" w:tblpY="436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5"/>
        <w:gridCol w:w="1215"/>
        <w:gridCol w:w="2745"/>
      </w:tblGrid>
      <w:tr w:rsidR="00786427" w14:paraId="238272B4" w14:textId="77777777" w:rsidTr="006632A8">
        <w:tc>
          <w:tcPr>
            <w:tcW w:w="2665" w:type="dxa"/>
            <w:shd w:val="clear" w:color="auto" w:fill="097CA9"/>
          </w:tcPr>
          <w:p w14:paraId="3D0D4E2C" w14:textId="77777777" w:rsidR="00786427" w:rsidRPr="000E6FA6" w:rsidRDefault="00786427" w:rsidP="00786427">
            <w:pPr>
              <w:rPr>
                <w:b/>
                <w:bCs/>
                <w:color w:val="FFFFFF" w:themeColor="background1"/>
              </w:rPr>
            </w:pPr>
            <w:r w:rsidRPr="000E6FA6">
              <w:rPr>
                <w:b/>
                <w:bCs/>
                <w:color w:val="FFFFFF" w:themeColor="background1"/>
              </w:rPr>
              <w:t>Action</w:t>
            </w:r>
          </w:p>
        </w:tc>
        <w:tc>
          <w:tcPr>
            <w:tcW w:w="1215" w:type="dxa"/>
            <w:shd w:val="clear" w:color="auto" w:fill="097CA9"/>
          </w:tcPr>
          <w:p w14:paraId="427CCE91" w14:textId="77777777" w:rsidR="00786427" w:rsidRPr="000E6FA6" w:rsidRDefault="00786427" w:rsidP="00786427">
            <w:pPr>
              <w:rPr>
                <w:b/>
                <w:bCs/>
                <w:color w:val="FFFFFF" w:themeColor="background1"/>
              </w:rPr>
            </w:pPr>
            <w:r w:rsidRPr="000E6FA6">
              <w:rPr>
                <w:b/>
                <w:bCs/>
                <w:color w:val="FFFFFF" w:themeColor="background1"/>
              </w:rPr>
              <w:t>Timeframe</w:t>
            </w:r>
          </w:p>
        </w:tc>
        <w:tc>
          <w:tcPr>
            <w:tcW w:w="2745" w:type="dxa"/>
            <w:shd w:val="clear" w:color="auto" w:fill="097CA9"/>
          </w:tcPr>
          <w:p w14:paraId="490D6FAF" w14:textId="77777777" w:rsidR="00786427" w:rsidRPr="000E6FA6" w:rsidRDefault="00786427" w:rsidP="00786427">
            <w:pPr>
              <w:rPr>
                <w:b/>
                <w:bCs/>
                <w:color w:val="FFFFFF" w:themeColor="background1"/>
              </w:rPr>
            </w:pPr>
            <w:r w:rsidRPr="000E6FA6">
              <w:rPr>
                <w:b/>
                <w:bCs/>
                <w:color w:val="FFFFFF" w:themeColor="background1"/>
              </w:rPr>
              <w:t>Measure</w:t>
            </w:r>
          </w:p>
        </w:tc>
      </w:tr>
      <w:tr w:rsidR="00786427" w14:paraId="464889C1" w14:textId="77777777" w:rsidTr="00786427">
        <w:tc>
          <w:tcPr>
            <w:tcW w:w="2665" w:type="dxa"/>
          </w:tcPr>
          <w:p w14:paraId="5E772CF8" w14:textId="77777777" w:rsidR="00786427" w:rsidRDefault="00786427" w:rsidP="00786427">
            <w:r>
              <w:t xml:space="preserve">Establish a mental health network/forum </w:t>
            </w:r>
          </w:p>
        </w:tc>
        <w:tc>
          <w:tcPr>
            <w:tcW w:w="1215" w:type="dxa"/>
          </w:tcPr>
          <w:p w14:paraId="1D050E2C" w14:textId="77777777" w:rsidR="00786427" w:rsidRDefault="00786427" w:rsidP="00786427">
            <w:r>
              <w:t>Dec 21</w:t>
            </w:r>
          </w:p>
        </w:tc>
        <w:tc>
          <w:tcPr>
            <w:tcW w:w="2745" w:type="dxa"/>
          </w:tcPr>
          <w:p w14:paraId="65FD6CEC" w14:textId="77777777" w:rsidR="00786427" w:rsidRDefault="00786427" w:rsidP="00786427">
            <w:r>
              <w:t>Network established (opportunity to build on South Ribble Together)</w:t>
            </w:r>
          </w:p>
        </w:tc>
      </w:tr>
      <w:tr w:rsidR="00786427" w14:paraId="55D3D3EE" w14:textId="77777777" w:rsidTr="00786427">
        <w:tc>
          <w:tcPr>
            <w:tcW w:w="2665" w:type="dxa"/>
            <w:shd w:val="clear" w:color="auto" w:fill="FFFF00"/>
          </w:tcPr>
          <w:p w14:paraId="67D979CB" w14:textId="77777777" w:rsidR="00786427" w:rsidRDefault="00786427" w:rsidP="00786427">
            <w:r>
              <w:t>Work with schools to embed a referral system</w:t>
            </w:r>
          </w:p>
        </w:tc>
        <w:tc>
          <w:tcPr>
            <w:tcW w:w="1215" w:type="dxa"/>
          </w:tcPr>
          <w:p w14:paraId="1D2241EE" w14:textId="77777777" w:rsidR="00786427" w:rsidRDefault="00786427" w:rsidP="00786427">
            <w:r>
              <w:t>Sept 22</w:t>
            </w:r>
          </w:p>
        </w:tc>
        <w:tc>
          <w:tcPr>
            <w:tcW w:w="2745" w:type="dxa"/>
          </w:tcPr>
          <w:p w14:paraId="4648117D" w14:textId="77777777" w:rsidR="00786427" w:rsidRDefault="00786427" w:rsidP="00786427">
            <w:r>
              <w:t>All high schools signed up to referral system</w:t>
            </w:r>
          </w:p>
        </w:tc>
      </w:tr>
      <w:tr w:rsidR="00786427" w14:paraId="69A43007" w14:textId="77777777" w:rsidTr="00786427">
        <w:tc>
          <w:tcPr>
            <w:tcW w:w="2665" w:type="dxa"/>
          </w:tcPr>
          <w:p w14:paraId="3A764467" w14:textId="77777777" w:rsidR="00786427" w:rsidRDefault="00786427" w:rsidP="00786427">
            <w:r>
              <w:t>Work with local businesses to support employee mental health through ‘Business Health Matters’ project</w:t>
            </w:r>
          </w:p>
        </w:tc>
        <w:tc>
          <w:tcPr>
            <w:tcW w:w="1215" w:type="dxa"/>
          </w:tcPr>
          <w:p w14:paraId="662AEF51" w14:textId="40D3A286" w:rsidR="00786427" w:rsidRDefault="00786427" w:rsidP="00786427">
            <w:r>
              <w:t>Apr 22</w:t>
            </w:r>
          </w:p>
        </w:tc>
        <w:tc>
          <w:tcPr>
            <w:tcW w:w="2745" w:type="dxa"/>
          </w:tcPr>
          <w:p w14:paraId="182BF6B5" w14:textId="77777777" w:rsidR="00786427" w:rsidRDefault="00786427" w:rsidP="00786427">
            <w:r>
              <w:t>X number of businesses signed up</w:t>
            </w:r>
          </w:p>
        </w:tc>
      </w:tr>
      <w:tr w:rsidR="00786427" w14:paraId="5201C6F6" w14:textId="77777777" w:rsidTr="00786427">
        <w:tc>
          <w:tcPr>
            <w:tcW w:w="2665" w:type="dxa"/>
          </w:tcPr>
          <w:p w14:paraId="5AD3782C" w14:textId="77777777" w:rsidR="00786427" w:rsidRDefault="00786427" w:rsidP="00786427">
            <w:r>
              <w:t>Establish an in-house social prescribing team in South Ribble to carry out targeted interventions.</w:t>
            </w:r>
          </w:p>
        </w:tc>
        <w:tc>
          <w:tcPr>
            <w:tcW w:w="1215" w:type="dxa"/>
          </w:tcPr>
          <w:p w14:paraId="7DB624F2" w14:textId="77777777" w:rsidR="00786427" w:rsidRDefault="00786427" w:rsidP="00786427">
            <w:r>
              <w:t>Dec 21</w:t>
            </w:r>
          </w:p>
        </w:tc>
        <w:tc>
          <w:tcPr>
            <w:tcW w:w="2745" w:type="dxa"/>
          </w:tcPr>
          <w:p w14:paraId="4FB44682" w14:textId="66606B71" w:rsidR="00786427" w:rsidRDefault="00437EDE" w:rsidP="00786427">
            <w:r>
              <w:t>Able to carry out 50 assessments per week (10 per day)</w:t>
            </w:r>
            <w:r w:rsidR="009F091E">
              <w:t xml:space="preserve"> </w:t>
            </w:r>
          </w:p>
        </w:tc>
      </w:tr>
    </w:tbl>
    <w:p w14:paraId="286E370B" w14:textId="77777777" w:rsidR="009A4738" w:rsidRPr="00F129F5" w:rsidRDefault="009A4738" w:rsidP="009A4738">
      <w:pPr>
        <w:rPr>
          <w:b/>
          <w:bCs/>
          <w:u w:val="single"/>
        </w:rPr>
      </w:pPr>
      <w:r w:rsidRPr="00F129F5">
        <w:rPr>
          <w:b/>
          <w:bCs/>
          <w:u w:val="single"/>
        </w:rPr>
        <w:t>Action Plan:</w:t>
      </w:r>
    </w:p>
    <w:tbl>
      <w:tblPr>
        <w:tblStyle w:val="TableGrid"/>
        <w:tblpPr w:leftFromText="180" w:rightFromText="180" w:vertAnchor="page" w:horzAnchor="margin" w:tblpXSpec="right" w:tblpY="9076"/>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A16F3E" w14:paraId="0999FE19" w14:textId="77777777" w:rsidTr="006632A8">
        <w:trPr>
          <w:trHeight w:val="275"/>
        </w:trPr>
        <w:tc>
          <w:tcPr>
            <w:tcW w:w="2694" w:type="dxa"/>
            <w:shd w:val="clear" w:color="auto" w:fill="89BE2B"/>
          </w:tcPr>
          <w:p w14:paraId="3E365BAB" w14:textId="77777777" w:rsidR="00A16F3E" w:rsidRPr="000E6FA6" w:rsidRDefault="00A16F3E" w:rsidP="00A16F3E">
            <w:pPr>
              <w:rPr>
                <w:b/>
                <w:bCs/>
                <w:color w:val="FFFFFF" w:themeColor="background1"/>
              </w:rPr>
            </w:pPr>
            <w:r w:rsidRPr="000E6FA6">
              <w:rPr>
                <w:b/>
                <w:bCs/>
                <w:color w:val="FFFFFF" w:themeColor="background1"/>
              </w:rPr>
              <w:t>Partner</w:t>
            </w:r>
          </w:p>
        </w:tc>
        <w:tc>
          <w:tcPr>
            <w:tcW w:w="3930" w:type="dxa"/>
            <w:shd w:val="clear" w:color="auto" w:fill="89BE2B"/>
          </w:tcPr>
          <w:p w14:paraId="46677255" w14:textId="074F04F1" w:rsidR="00A16F3E" w:rsidRPr="000E6FA6" w:rsidRDefault="00E40CAC" w:rsidP="00A16F3E">
            <w:pPr>
              <w:rPr>
                <w:b/>
                <w:bCs/>
                <w:color w:val="FFFFFF" w:themeColor="background1"/>
              </w:rPr>
            </w:pPr>
            <w:r>
              <w:rPr>
                <w:b/>
                <w:bCs/>
                <w:color w:val="FFFFFF" w:themeColor="background1"/>
              </w:rPr>
              <w:t>Context</w:t>
            </w:r>
          </w:p>
        </w:tc>
      </w:tr>
      <w:tr w:rsidR="00A16F3E" w14:paraId="1AF80840" w14:textId="77777777" w:rsidTr="00A16F3E">
        <w:trPr>
          <w:trHeight w:val="298"/>
        </w:trPr>
        <w:tc>
          <w:tcPr>
            <w:tcW w:w="2694" w:type="dxa"/>
          </w:tcPr>
          <w:p w14:paraId="73B5C90A" w14:textId="508C2459" w:rsidR="00A16F3E" w:rsidRDefault="00A16F3E" w:rsidP="00A16F3E">
            <w:r>
              <w:t>Primary Care Networks</w:t>
            </w:r>
          </w:p>
        </w:tc>
        <w:tc>
          <w:tcPr>
            <w:tcW w:w="3930" w:type="dxa"/>
          </w:tcPr>
          <w:p w14:paraId="1FEE7B2C" w14:textId="049DE61D" w:rsidR="00A16F3E" w:rsidRDefault="00A16F3E" w:rsidP="00A16F3E">
            <w:r>
              <w:t>Social prescribers and clinical support</w:t>
            </w:r>
          </w:p>
        </w:tc>
      </w:tr>
      <w:tr w:rsidR="00A16F3E" w14:paraId="6ECCF536" w14:textId="77777777" w:rsidTr="00A16F3E">
        <w:trPr>
          <w:trHeight w:val="298"/>
        </w:trPr>
        <w:tc>
          <w:tcPr>
            <w:tcW w:w="2694" w:type="dxa"/>
          </w:tcPr>
          <w:p w14:paraId="38613ABE" w14:textId="5D639B91" w:rsidR="00A16F3E" w:rsidRDefault="009F091E" w:rsidP="00A16F3E">
            <w:r>
              <w:t>Lancashire Mind</w:t>
            </w:r>
          </w:p>
        </w:tc>
        <w:tc>
          <w:tcPr>
            <w:tcW w:w="3930" w:type="dxa"/>
          </w:tcPr>
          <w:p w14:paraId="05176D69" w14:textId="30CB9D49" w:rsidR="00A16F3E" w:rsidRDefault="009F091E" w:rsidP="00A16F3E">
            <w:r>
              <w:t>Mental health referrals</w:t>
            </w:r>
          </w:p>
        </w:tc>
      </w:tr>
    </w:tbl>
    <w:p w14:paraId="2A17A8C5" w14:textId="4BB6993B" w:rsidR="004420DA" w:rsidRDefault="00786427">
      <w:pPr>
        <w:rPr>
          <w:u w:val="single"/>
        </w:rPr>
      </w:pPr>
      <w:r>
        <w:br/>
      </w:r>
      <w:r w:rsidR="00A16F3E">
        <w:rPr>
          <w:u w:val="single"/>
        </w:rPr>
        <w:t xml:space="preserve">Key </w:t>
      </w:r>
      <w:r w:rsidR="00E40CAC">
        <w:rPr>
          <w:u w:val="single"/>
        </w:rPr>
        <w:t>P</w:t>
      </w:r>
      <w:r w:rsidR="00A16F3E">
        <w:rPr>
          <w:u w:val="single"/>
        </w:rPr>
        <w:t>artners:</w:t>
      </w:r>
    </w:p>
    <w:p w14:paraId="15B996A9" w14:textId="0BD58F70" w:rsidR="00786427" w:rsidRDefault="00786427">
      <w:pPr>
        <w:rPr>
          <w:u w:val="single"/>
        </w:rPr>
      </w:pPr>
    </w:p>
    <w:p w14:paraId="1A960CB8" w14:textId="77777777" w:rsidR="009F091E" w:rsidRPr="00381C2D" w:rsidRDefault="009F091E" w:rsidP="009F091E">
      <w:r>
        <w:rPr>
          <w:b/>
          <w:bCs/>
          <w:sz w:val="32"/>
          <w:szCs w:val="32"/>
        </w:rPr>
        <w:lastRenderedPageBreak/>
        <w:t>Community Infrastructure</w:t>
      </w:r>
      <w:r w:rsidRPr="00702C51">
        <w:rPr>
          <w:b/>
          <w:bCs/>
          <w:sz w:val="32"/>
          <w:szCs w:val="32"/>
        </w:rPr>
        <w:t>:</w:t>
      </w:r>
    </w:p>
    <w:p w14:paraId="0972B894" w14:textId="77777777" w:rsidR="009F091E" w:rsidRDefault="009F091E" w:rsidP="009F091E">
      <w:r w:rsidRPr="00702C51">
        <w:rPr>
          <w:u w:val="single"/>
        </w:rPr>
        <w:t>Evidence:</w:t>
      </w:r>
      <w:r>
        <w:rPr>
          <w:u w:val="single"/>
        </w:rPr>
        <w:br/>
      </w:r>
      <w:r>
        <w:t xml:space="preserve">The VCFSE sector have been hit hard throughout the pandemic, with many community groups choosing not to operate throughout the lockdown period. There have been a combination of challenges, including but not limited to, loss of volunteers (lack of working age volunteers), reduced opportunity for fundraising events, and increased competition from new ‘pop-up’ groups, who do always adhere to good practice. </w:t>
      </w:r>
    </w:p>
    <w:p w14:paraId="111FAF0E" w14:textId="77777777" w:rsidR="009F091E" w:rsidRPr="0078448B" w:rsidRDefault="009F091E" w:rsidP="009F091E">
      <w:r>
        <w:t>The third sector are a key part of a successful locality model, and it is important that we support them to be sustainable.</w:t>
      </w:r>
    </w:p>
    <w:p w14:paraId="078B62CA" w14:textId="77777777" w:rsidR="009F091E" w:rsidRDefault="009F091E" w:rsidP="009F091E">
      <w:pPr>
        <w:rPr>
          <w:u w:val="single"/>
        </w:rPr>
      </w:pPr>
      <w:r>
        <w:rPr>
          <w:u w:val="single"/>
        </w:rPr>
        <w:t>Outcomes:</w:t>
      </w:r>
    </w:p>
    <w:p w14:paraId="0959836D" w14:textId="77777777" w:rsidR="009F091E" w:rsidRPr="0078448B" w:rsidRDefault="009F091E" w:rsidP="009F091E">
      <w:pPr>
        <w:pStyle w:val="ListParagraph"/>
        <w:numPr>
          <w:ilvl w:val="0"/>
          <w:numId w:val="2"/>
        </w:numPr>
        <w:rPr>
          <w:u w:val="single"/>
        </w:rPr>
      </w:pPr>
      <w:r>
        <w:rPr>
          <w:rFonts w:asciiTheme="minorHAnsi" w:hAnsiTheme="minorHAnsi" w:cstheme="minorHAnsi"/>
        </w:rPr>
        <w:t>For the local VCFSE sector to have a sector led infrastructure, with a network for collaboration, relationship building, and learning.</w:t>
      </w:r>
    </w:p>
    <w:tbl>
      <w:tblPr>
        <w:tblStyle w:val="TableGrid"/>
        <w:tblpPr w:leftFromText="180" w:rightFromText="180" w:vertAnchor="page" w:horzAnchor="margin" w:tblpXSpec="right" w:tblpY="6632"/>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437EDE" w14:paraId="28BA78EB" w14:textId="77777777" w:rsidTr="006632A8">
        <w:trPr>
          <w:trHeight w:val="275"/>
        </w:trPr>
        <w:tc>
          <w:tcPr>
            <w:tcW w:w="2694" w:type="dxa"/>
            <w:shd w:val="clear" w:color="auto" w:fill="89BE2B"/>
          </w:tcPr>
          <w:p w14:paraId="6F01D180" w14:textId="77777777" w:rsidR="00437EDE" w:rsidRPr="000E6FA6" w:rsidRDefault="00437EDE" w:rsidP="00437EDE">
            <w:pPr>
              <w:rPr>
                <w:b/>
                <w:bCs/>
                <w:color w:val="FFFFFF" w:themeColor="background1"/>
              </w:rPr>
            </w:pPr>
            <w:r w:rsidRPr="000E6FA6">
              <w:rPr>
                <w:b/>
                <w:bCs/>
                <w:color w:val="FFFFFF" w:themeColor="background1"/>
              </w:rPr>
              <w:t>Partner</w:t>
            </w:r>
          </w:p>
        </w:tc>
        <w:tc>
          <w:tcPr>
            <w:tcW w:w="3930" w:type="dxa"/>
            <w:shd w:val="clear" w:color="auto" w:fill="89BE2B"/>
          </w:tcPr>
          <w:p w14:paraId="33CF09DF" w14:textId="5B4B3A71" w:rsidR="00437EDE" w:rsidRPr="000E6FA6" w:rsidRDefault="00E40CAC" w:rsidP="00437EDE">
            <w:pPr>
              <w:rPr>
                <w:b/>
                <w:bCs/>
                <w:color w:val="FFFFFF" w:themeColor="background1"/>
              </w:rPr>
            </w:pPr>
            <w:r>
              <w:rPr>
                <w:b/>
                <w:bCs/>
                <w:color w:val="FFFFFF" w:themeColor="background1"/>
              </w:rPr>
              <w:t>Context</w:t>
            </w:r>
          </w:p>
        </w:tc>
      </w:tr>
      <w:tr w:rsidR="00437EDE" w14:paraId="4AD36F08" w14:textId="77777777" w:rsidTr="00437EDE">
        <w:trPr>
          <w:trHeight w:val="298"/>
        </w:trPr>
        <w:tc>
          <w:tcPr>
            <w:tcW w:w="2694" w:type="dxa"/>
          </w:tcPr>
          <w:p w14:paraId="14BD9F19" w14:textId="77777777" w:rsidR="00437EDE" w:rsidRDefault="00437EDE" w:rsidP="00437EDE">
            <w:r>
              <w:t xml:space="preserve">Our Lancashire </w:t>
            </w:r>
          </w:p>
        </w:tc>
        <w:tc>
          <w:tcPr>
            <w:tcW w:w="3930" w:type="dxa"/>
          </w:tcPr>
          <w:p w14:paraId="498D3FBF" w14:textId="77777777" w:rsidR="00437EDE" w:rsidRDefault="00437EDE" w:rsidP="00437EDE">
            <w:r>
              <w:t>Database of community groups that operate within South Ribble</w:t>
            </w:r>
          </w:p>
        </w:tc>
      </w:tr>
      <w:tr w:rsidR="00437EDE" w14:paraId="63FBFBA0" w14:textId="77777777" w:rsidTr="00437EDE">
        <w:trPr>
          <w:trHeight w:val="298"/>
        </w:trPr>
        <w:tc>
          <w:tcPr>
            <w:tcW w:w="2694" w:type="dxa"/>
          </w:tcPr>
          <w:p w14:paraId="2C576E48" w14:textId="77777777" w:rsidR="00437EDE" w:rsidRDefault="00437EDE" w:rsidP="00437EDE">
            <w:r>
              <w:t>Lancashire Volunteer Partnership</w:t>
            </w:r>
          </w:p>
        </w:tc>
        <w:tc>
          <w:tcPr>
            <w:tcW w:w="3930" w:type="dxa"/>
          </w:tcPr>
          <w:p w14:paraId="312E9AF8" w14:textId="77777777" w:rsidR="00437EDE" w:rsidRDefault="00437EDE" w:rsidP="00437EDE">
            <w:r>
              <w:t>Database of volunteers</w:t>
            </w:r>
          </w:p>
        </w:tc>
      </w:tr>
      <w:tr w:rsidR="00437EDE" w14:paraId="04E090AF" w14:textId="77777777" w:rsidTr="00437EDE">
        <w:trPr>
          <w:trHeight w:val="298"/>
        </w:trPr>
        <w:tc>
          <w:tcPr>
            <w:tcW w:w="2694" w:type="dxa"/>
          </w:tcPr>
          <w:p w14:paraId="54F119AB" w14:textId="77777777" w:rsidR="00437EDE" w:rsidRDefault="00437EDE" w:rsidP="00437EDE">
            <w:r>
              <w:t>Tempo</w:t>
            </w:r>
          </w:p>
        </w:tc>
        <w:tc>
          <w:tcPr>
            <w:tcW w:w="3930" w:type="dxa"/>
          </w:tcPr>
          <w:p w14:paraId="40728838" w14:textId="77777777" w:rsidR="00437EDE" w:rsidRDefault="00437EDE" w:rsidP="00437EDE">
            <w:r>
              <w:t>Administrator of Time Credits</w:t>
            </w:r>
          </w:p>
        </w:tc>
      </w:tr>
      <w:tr w:rsidR="00437EDE" w14:paraId="6A944852" w14:textId="77777777" w:rsidTr="00437EDE">
        <w:trPr>
          <w:trHeight w:val="298"/>
        </w:trPr>
        <w:tc>
          <w:tcPr>
            <w:tcW w:w="2694" w:type="dxa"/>
          </w:tcPr>
          <w:p w14:paraId="361B2FDD" w14:textId="77777777" w:rsidR="00437EDE" w:rsidRDefault="00437EDE" w:rsidP="00437EDE">
            <w:r>
              <w:t>Community Futures</w:t>
            </w:r>
          </w:p>
        </w:tc>
        <w:tc>
          <w:tcPr>
            <w:tcW w:w="3930" w:type="dxa"/>
          </w:tcPr>
          <w:p w14:paraId="4C080428" w14:textId="77777777" w:rsidR="00437EDE" w:rsidRDefault="00437EDE" w:rsidP="00437EDE">
            <w:r>
              <w:t>Governance support for community groups and administrator of Compass system</w:t>
            </w:r>
          </w:p>
        </w:tc>
      </w:tr>
      <w:tr w:rsidR="00437EDE" w14:paraId="7AF10681" w14:textId="77777777" w:rsidTr="00437EDE">
        <w:trPr>
          <w:trHeight w:val="298"/>
        </w:trPr>
        <w:tc>
          <w:tcPr>
            <w:tcW w:w="2694" w:type="dxa"/>
          </w:tcPr>
          <w:p w14:paraId="55A7712B" w14:textId="77777777" w:rsidR="00437EDE" w:rsidRDefault="00437EDE" w:rsidP="00437EDE">
            <w:r>
              <w:t>Lancashire County Council</w:t>
            </w:r>
          </w:p>
        </w:tc>
        <w:tc>
          <w:tcPr>
            <w:tcW w:w="3930" w:type="dxa"/>
          </w:tcPr>
          <w:p w14:paraId="13AD505F" w14:textId="77777777" w:rsidR="00437EDE" w:rsidRDefault="00437EDE" w:rsidP="00437EDE">
            <w:r>
              <w:t>Communities team</w:t>
            </w:r>
          </w:p>
        </w:tc>
      </w:tr>
      <w:tr w:rsidR="00437EDE" w14:paraId="0379CB5F" w14:textId="77777777" w:rsidTr="00437EDE">
        <w:trPr>
          <w:trHeight w:val="298"/>
        </w:trPr>
        <w:tc>
          <w:tcPr>
            <w:tcW w:w="2694" w:type="dxa"/>
          </w:tcPr>
          <w:p w14:paraId="7D59050D" w14:textId="488BA5DD" w:rsidR="00437EDE" w:rsidRDefault="00437EDE" w:rsidP="00437EDE">
            <w:r>
              <w:t>Progress Housing Group</w:t>
            </w:r>
          </w:p>
        </w:tc>
        <w:tc>
          <w:tcPr>
            <w:tcW w:w="3930" w:type="dxa"/>
          </w:tcPr>
          <w:p w14:paraId="5B23B23E" w14:textId="5BB63A59" w:rsidR="00437EDE" w:rsidRDefault="00437EDE" w:rsidP="00437EDE">
            <w:r>
              <w:t>Involvement team</w:t>
            </w:r>
          </w:p>
        </w:tc>
      </w:tr>
      <w:tr w:rsidR="00437EDE" w14:paraId="290A59D6" w14:textId="77777777" w:rsidTr="00437EDE">
        <w:trPr>
          <w:trHeight w:val="298"/>
        </w:trPr>
        <w:tc>
          <w:tcPr>
            <w:tcW w:w="2694" w:type="dxa"/>
          </w:tcPr>
          <w:p w14:paraId="6706F7B2" w14:textId="2E822164" w:rsidR="00437EDE" w:rsidRDefault="00437EDE" w:rsidP="00437EDE">
            <w:r>
              <w:t>VCFSE</w:t>
            </w:r>
          </w:p>
        </w:tc>
        <w:tc>
          <w:tcPr>
            <w:tcW w:w="3930" w:type="dxa"/>
          </w:tcPr>
          <w:p w14:paraId="11594720" w14:textId="54442C6E" w:rsidR="00437EDE" w:rsidRDefault="00437EDE" w:rsidP="00437EDE">
            <w:r>
              <w:t>Local community groups</w:t>
            </w:r>
          </w:p>
        </w:tc>
      </w:tr>
    </w:tbl>
    <w:p w14:paraId="4A13AE3C" w14:textId="77777777" w:rsidR="009F091E" w:rsidRPr="004B183E" w:rsidRDefault="009F091E" w:rsidP="009F091E">
      <w:pPr>
        <w:pStyle w:val="ListParagraph"/>
        <w:numPr>
          <w:ilvl w:val="0"/>
          <w:numId w:val="2"/>
        </w:numPr>
        <w:rPr>
          <w:u w:val="single"/>
        </w:rPr>
      </w:pPr>
      <w:r>
        <w:rPr>
          <w:rFonts w:asciiTheme="minorHAnsi" w:hAnsiTheme="minorHAnsi" w:cstheme="minorHAnsi"/>
        </w:rPr>
        <w:t>For a ‘Community Charter’ to be established, outlining a code of conduct that must be adhered to, to receive support from the council and other key partners.</w:t>
      </w:r>
    </w:p>
    <w:p w14:paraId="70101221" w14:textId="77777777" w:rsidR="009F091E" w:rsidRPr="00846A47" w:rsidRDefault="009F091E" w:rsidP="009F091E">
      <w:pPr>
        <w:pStyle w:val="ListParagraph"/>
        <w:numPr>
          <w:ilvl w:val="0"/>
          <w:numId w:val="2"/>
        </w:numPr>
        <w:rPr>
          <w:u w:val="single"/>
        </w:rPr>
      </w:pPr>
      <w:r>
        <w:rPr>
          <w:rFonts w:asciiTheme="minorHAnsi" w:hAnsiTheme="minorHAnsi" w:cstheme="minorHAnsi"/>
        </w:rPr>
        <w:t>To have a central location for volunteering opportunities to be listed.</w:t>
      </w:r>
      <w:r>
        <w:rPr>
          <w:rFonts w:asciiTheme="minorHAnsi" w:hAnsiTheme="minorHAnsi" w:cstheme="minorHAnsi"/>
        </w:rPr>
        <w:br/>
      </w:r>
    </w:p>
    <w:p w14:paraId="33947021" w14:textId="77777777" w:rsidR="009F091E" w:rsidRDefault="009F091E" w:rsidP="009F091E">
      <w:pPr>
        <w:rPr>
          <w:u w:val="single"/>
        </w:rPr>
      </w:pPr>
      <w:r>
        <w:rPr>
          <w:u w:val="single"/>
        </w:rPr>
        <w:t>Officer Resource:</w:t>
      </w:r>
    </w:p>
    <w:p w14:paraId="609E6A71" w14:textId="77777777" w:rsidR="009F091E" w:rsidRPr="00846A47" w:rsidRDefault="009F091E" w:rsidP="009F091E">
      <w:pPr>
        <w:pStyle w:val="ListParagraph"/>
        <w:numPr>
          <w:ilvl w:val="0"/>
          <w:numId w:val="3"/>
        </w:numPr>
        <w:rPr>
          <w:u w:val="single"/>
        </w:rPr>
      </w:pPr>
      <w:r>
        <w:rPr>
          <w:rFonts w:asciiTheme="minorHAnsi" w:hAnsiTheme="minorHAnsi" w:cstheme="minorHAnsi"/>
        </w:rPr>
        <w:t xml:space="preserve">Sam Jones – Community Development Officer </w:t>
      </w:r>
      <w:r>
        <w:rPr>
          <w:rFonts w:asciiTheme="minorHAnsi" w:hAnsiTheme="minorHAnsi" w:cstheme="minorHAnsi"/>
        </w:rPr>
        <w:br/>
      </w:r>
      <w:r>
        <w:rPr>
          <w:rFonts w:asciiTheme="minorHAnsi" w:hAnsiTheme="minorHAnsi" w:cstheme="minorHAnsi"/>
          <w:i/>
          <w:iCs/>
        </w:rPr>
        <w:t>With support from the Digital and Community Coordinator</w:t>
      </w:r>
      <w:r>
        <w:rPr>
          <w:rFonts w:asciiTheme="minorHAnsi" w:hAnsiTheme="minorHAnsi" w:cstheme="minorHAnsi"/>
          <w:i/>
          <w:iCs/>
        </w:rPr>
        <w:br/>
      </w:r>
    </w:p>
    <w:p w14:paraId="386663B1" w14:textId="77777777" w:rsidR="009F091E" w:rsidRPr="000E6FA6" w:rsidRDefault="009F091E" w:rsidP="009F091E">
      <w:r w:rsidRPr="000E6FA6">
        <w:rPr>
          <w:u w:val="single"/>
        </w:rPr>
        <w:t>KPIs:</w:t>
      </w:r>
    </w:p>
    <w:p w14:paraId="4B0B53B1" w14:textId="77777777" w:rsidR="009F091E" w:rsidRPr="00E37434" w:rsidRDefault="009F091E" w:rsidP="009F091E">
      <w:pPr>
        <w:pStyle w:val="ListParagraph"/>
        <w:numPr>
          <w:ilvl w:val="0"/>
          <w:numId w:val="3"/>
        </w:numPr>
      </w:pPr>
      <w:r>
        <w:rPr>
          <w:rFonts w:asciiTheme="minorHAnsi" w:hAnsiTheme="minorHAnsi" w:cstheme="minorHAnsi"/>
        </w:rPr>
        <w:t>No. community groups within community group network (higher = better)</w:t>
      </w:r>
    </w:p>
    <w:p w14:paraId="0C9697B4" w14:textId="77777777" w:rsidR="009F091E" w:rsidRPr="00E37434" w:rsidRDefault="009F091E" w:rsidP="009F091E">
      <w:pPr>
        <w:pStyle w:val="ListParagraph"/>
        <w:numPr>
          <w:ilvl w:val="0"/>
          <w:numId w:val="3"/>
        </w:numPr>
      </w:pPr>
      <w:r>
        <w:rPr>
          <w:rFonts w:asciiTheme="minorHAnsi" w:hAnsiTheme="minorHAnsi" w:cstheme="minorHAnsi"/>
        </w:rPr>
        <w:t>No. community groups in Community Charter (higher = better)</w:t>
      </w:r>
    </w:p>
    <w:p w14:paraId="0846852C" w14:textId="77777777" w:rsidR="009F091E" w:rsidRPr="000E6FA6" w:rsidRDefault="009F091E" w:rsidP="009F091E">
      <w:pPr>
        <w:pStyle w:val="ListParagraph"/>
        <w:numPr>
          <w:ilvl w:val="0"/>
          <w:numId w:val="3"/>
        </w:numPr>
      </w:pPr>
      <w:r>
        <w:rPr>
          <w:rFonts w:asciiTheme="minorHAnsi" w:hAnsiTheme="minorHAnsi" w:cstheme="minorHAnsi"/>
        </w:rPr>
        <w:t>No. community groups that believe to be sustainable (higher = better)</w:t>
      </w:r>
    </w:p>
    <w:p w14:paraId="146FA5FB" w14:textId="77777777" w:rsidR="009F091E" w:rsidRDefault="009F091E" w:rsidP="009F091E"/>
    <w:p w14:paraId="1A3F3C1E" w14:textId="00D442B0" w:rsidR="009F091E" w:rsidRPr="00F129F5" w:rsidRDefault="005C2192" w:rsidP="009F091E">
      <w:pPr>
        <w:rPr>
          <w:b/>
          <w:bCs/>
          <w:u w:val="single"/>
        </w:rPr>
      </w:pPr>
      <w:r w:rsidRPr="00702C51">
        <w:rPr>
          <w:noProof/>
          <w:u w:val="single"/>
        </w:rPr>
        <mc:AlternateContent>
          <mc:Choice Requires="wps">
            <w:drawing>
              <wp:anchor distT="45720" distB="45720" distL="114300" distR="114300" simplePos="0" relativeHeight="251683840" behindDoc="0" locked="0" layoutInCell="1" allowOverlap="1" wp14:anchorId="4A7BDFD0" wp14:editId="785C5BE3">
                <wp:simplePos x="0" y="0"/>
                <wp:positionH relativeFrom="margin">
                  <wp:align>right</wp:align>
                </wp:positionH>
                <wp:positionV relativeFrom="paragraph">
                  <wp:posOffset>-74959</wp:posOffset>
                </wp:positionV>
                <wp:extent cx="900430" cy="3270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0DEB6562" w14:textId="77777777" w:rsidR="00437EDE" w:rsidRDefault="00437EDE" w:rsidP="009F091E">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BDFD0" id="_x0000_s1029" type="#_x0000_t202" style="position:absolute;margin-left:19.7pt;margin-top:-5.9pt;width:70.9pt;height:25.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" fillcolor="yellow" stroked="f">
                <v:textbox>
                  <w:txbxContent>
                    <w:p w14:paraId="0DEB6562" w14:textId="77777777" w:rsidR="00437EDE" w:rsidRDefault="00437EDE" w:rsidP="009F091E">
                      <w:r>
                        <w:t>New Action</w:t>
                      </w:r>
                    </w:p>
                  </w:txbxContent>
                </v:textbox>
                <w10:wrap anchorx="margin"/>
              </v:shape>
            </w:pict>
          </mc:Fallback>
        </mc:AlternateContent>
      </w:r>
      <w:r w:rsidR="009F091E" w:rsidRPr="00F129F5">
        <w:rPr>
          <w:b/>
          <w:bCs/>
          <w:u w:val="single"/>
        </w:rPr>
        <w:t>Action Plan:</w:t>
      </w:r>
    </w:p>
    <w:tbl>
      <w:tblPr>
        <w:tblStyle w:val="TableGrid"/>
        <w:tblpPr w:leftFromText="180" w:rightFromText="180" w:vertAnchor="page" w:horzAnchor="margin" w:tblpXSpec="right" w:tblpY="185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3"/>
        <w:gridCol w:w="1215"/>
        <w:gridCol w:w="2747"/>
      </w:tblGrid>
      <w:tr w:rsidR="005C2192" w14:paraId="364B3124" w14:textId="77777777" w:rsidTr="006632A8">
        <w:tc>
          <w:tcPr>
            <w:tcW w:w="2663" w:type="dxa"/>
            <w:shd w:val="clear" w:color="auto" w:fill="097CA9"/>
          </w:tcPr>
          <w:p w14:paraId="59016303" w14:textId="77777777" w:rsidR="005C2192" w:rsidRPr="000E6FA6" w:rsidRDefault="005C2192" w:rsidP="005C2192">
            <w:pPr>
              <w:rPr>
                <w:b/>
                <w:bCs/>
                <w:color w:val="FFFFFF" w:themeColor="background1"/>
              </w:rPr>
            </w:pPr>
            <w:r w:rsidRPr="000E6FA6">
              <w:rPr>
                <w:b/>
                <w:bCs/>
                <w:color w:val="FFFFFF" w:themeColor="background1"/>
              </w:rPr>
              <w:t>Action</w:t>
            </w:r>
          </w:p>
        </w:tc>
        <w:tc>
          <w:tcPr>
            <w:tcW w:w="1215" w:type="dxa"/>
            <w:shd w:val="clear" w:color="auto" w:fill="097CA9"/>
          </w:tcPr>
          <w:p w14:paraId="25404FFF" w14:textId="77777777" w:rsidR="005C2192" w:rsidRPr="000E6FA6" w:rsidRDefault="005C2192" w:rsidP="005C2192">
            <w:pPr>
              <w:rPr>
                <w:b/>
                <w:bCs/>
                <w:color w:val="FFFFFF" w:themeColor="background1"/>
              </w:rPr>
            </w:pPr>
            <w:r w:rsidRPr="000E6FA6">
              <w:rPr>
                <w:b/>
                <w:bCs/>
                <w:color w:val="FFFFFF" w:themeColor="background1"/>
              </w:rPr>
              <w:t>Timeframe</w:t>
            </w:r>
          </w:p>
        </w:tc>
        <w:tc>
          <w:tcPr>
            <w:tcW w:w="2747" w:type="dxa"/>
            <w:shd w:val="clear" w:color="auto" w:fill="097CA9"/>
          </w:tcPr>
          <w:p w14:paraId="2F499E50" w14:textId="77777777" w:rsidR="005C2192" w:rsidRPr="000E6FA6" w:rsidRDefault="005C2192" w:rsidP="005C2192">
            <w:pPr>
              <w:rPr>
                <w:b/>
                <w:bCs/>
                <w:color w:val="FFFFFF" w:themeColor="background1"/>
              </w:rPr>
            </w:pPr>
            <w:r w:rsidRPr="000E6FA6">
              <w:rPr>
                <w:b/>
                <w:bCs/>
                <w:color w:val="FFFFFF" w:themeColor="background1"/>
              </w:rPr>
              <w:t>Measure</w:t>
            </w:r>
          </w:p>
        </w:tc>
      </w:tr>
      <w:tr w:rsidR="005C2192" w14:paraId="60FDE35B" w14:textId="77777777" w:rsidTr="005C2192">
        <w:tc>
          <w:tcPr>
            <w:tcW w:w="2663" w:type="dxa"/>
            <w:shd w:val="clear" w:color="auto" w:fill="FFFF00"/>
          </w:tcPr>
          <w:p w14:paraId="7DA8EFE4" w14:textId="77777777" w:rsidR="005C2192" w:rsidRDefault="005C2192" w:rsidP="005C2192">
            <w:r>
              <w:t>Establish Community Group Network</w:t>
            </w:r>
          </w:p>
        </w:tc>
        <w:tc>
          <w:tcPr>
            <w:tcW w:w="1215" w:type="dxa"/>
          </w:tcPr>
          <w:p w14:paraId="5507F869" w14:textId="77777777" w:rsidR="005C2192" w:rsidRDefault="005C2192" w:rsidP="005C2192">
            <w:r>
              <w:t>Jan 22</w:t>
            </w:r>
          </w:p>
        </w:tc>
        <w:tc>
          <w:tcPr>
            <w:tcW w:w="2747" w:type="dxa"/>
          </w:tcPr>
          <w:p w14:paraId="2DD1B447" w14:textId="2E006CD9" w:rsidR="005C2192" w:rsidRDefault="00437EDE" w:rsidP="005C2192">
            <w:r>
              <w:t>10 groups engaged in year 1</w:t>
            </w:r>
          </w:p>
        </w:tc>
      </w:tr>
      <w:tr w:rsidR="005C2192" w14:paraId="43150B71" w14:textId="77777777" w:rsidTr="005C2192">
        <w:tc>
          <w:tcPr>
            <w:tcW w:w="2663" w:type="dxa"/>
            <w:shd w:val="clear" w:color="auto" w:fill="FFFF00"/>
          </w:tcPr>
          <w:p w14:paraId="0707F28D" w14:textId="77777777" w:rsidR="005C2192" w:rsidRDefault="005C2192" w:rsidP="005C2192">
            <w:r>
              <w:t>Develop Community Group Charter</w:t>
            </w:r>
          </w:p>
        </w:tc>
        <w:tc>
          <w:tcPr>
            <w:tcW w:w="1215" w:type="dxa"/>
          </w:tcPr>
          <w:p w14:paraId="56F0D28E" w14:textId="77777777" w:rsidR="005C2192" w:rsidRDefault="005C2192" w:rsidP="005C2192">
            <w:r>
              <w:t>Apr 22</w:t>
            </w:r>
          </w:p>
        </w:tc>
        <w:tc>
          <w:tcPr>
            <w:tcW w:w="2747" w:type="dxa"/>
          </w:tcPr>
          <w:p w14:paraId="6FCA686D" w14:textId="787D67A9" w:rsidR="005C2192" w:rsidRDefault="00437EDE" w:rsidP="005C2192">
            <w:r>
              <w:t>8 groups engaged in year 1</w:t>
            </w:r>
          </w:p>
        </w:tc>
      </w:tr>
      <w:tr w:rsidR="005C2192" w14:paraId="6A59A10F" w14:textId="77777777" w:rsidTr="005C2192">
        <w:tc>
          <w:tcPr>
            <w:tcW w:w="2663" w:type="dxa"/>
          </w:tcPr>
          <w:p w14:paraId="1964D2FB" w14:textId="77777777" w:rsidR="005C2192" w:rsidRDefault="005C2192" w:rsidP="005C2192">
            <w:r>
              <w:t>Onboard partners to the Employer Led Volunteer Scheme to create more working age and skilled volunteers</w:t>
            </w:r>
          </w:p>
        </w:tc>
        <w:tc>
          <w:tcPr>
            <w:tcW w:w="1215" w:type="dxa"/>
            <w:shd w:val="clear" w:color="auto" w:fill="FFFFFF" w:themeFill="background1"/>
          </w:tcPr>
          <w:p w14:paraId="4BFEB45C" w14:textId="77777777" w:rsidR="005C2192" w:rsidRDefault="005C2192" w:rsidP="005C2192">
            <w:r>
              <w:t>Apr 22</w:t>
            </w:r>
          </w:p>
        </w:tc>
        <w:tc>
          <w:tcPr>
            <w:tcW w:w="2747" w:type="dxa"/>
          </w:tcPr>
          <w:p w14:paraId="055A0AB6" w14:textId="77777777" w:rsidR="005C2192" w:rsidRDefault="005C2192" w:rsidP="005C2192">
            <w:r>
              <w:t>Onboard 5 employers in year 1 and 100 volunteers</w:t>
            </w:r>
          </w:p>
        </w:tc>
      </w:tr>
      <w:tr w:rsidR="005C2192" w14:paraId="63F3E7CD" w14:textId="77777777" w:rsidTr="005C2192">
        <w:tc>
          <w:tcPr>
            <w:tcW w:w="2663" w:type="dxa"/>
          </w:tcPr>
          <w:p w14:paraId="0B84BE74" w14:textId="77777777" w:rsidR="005C2192" w:rsidRDefault="005C2192" w:rsidP="005C2192">
            <w:r>
              <w:t>Use Tempo Time Credits to support community groups to attract new volunteers</w:t>
            </w:r>
          </w:p>
        </w:tc>
        <w:tc>
          <w:tcPr>
            <w:tcW w:w="1215" w:type="dxa"/>
            <w:shd w:val="clear" w:color="auto" w:fill="FFFFFF" w:themeFill="background1"/>
          </w:tcPr>
          <w:p w14:paraId="7E8B213C" w14:textId="77777777" w:rsidR="005C2192" w:rsidRDefault="005C2192" w:rsidP="005C2192">
            <w:r>
              <w:t>Apr 22</w:t>
            </w:r>
          </w:p>
        </w:tc>
        <w:tc>
          <w:tcPr>
            <w:tcW w:w="2747" w:type="dxa"/>
          </w:tcPr>
          <w:p w14:paraId="3A86E45F" w14:textId="77777777" w:rsidR="005C2192" w:rsidRDefault="005C2192" w:rsidP="005C2192">
            <w:r>
              <w:t xml:space="preserve">Onboard 20 groups and 100 volunteers </w:t>
            </w:r>
          </w:p>
        </w:tc>
      </w:tr>
      <w:tr w:rsidR="005C2192" w14:paraId="64A43DA0" w14:textId="77777777" w:rsidTr="005C2192">
        <w:tc>
          <w:tcPr>
            <w:tcW w:w="2663" w:type="dxa"/>
            <w:shd w:val="clear" w:color="auto" w:fill="FFFF00"/>
          </w:tcPr>
          <w:p w14:paraId="1F1094C4" w14:textId="77777777" w:rsidR="005C2192" w:rsidRDefault="005C2192" w:rsidP="005C2192">
            <w:r>
              <w:t>Central location for listing volunteering opportunities</w:t>
            </w:r>
          </w:p>
        </w:tc>
        <w:tc>
          <w:tcPr>
            <w:tcW w:w="1215" w:type="dxa"/>
          </w:tcPr>
          <w:p w14:paraId="5A27EF41" w14:textId="77777777" w:rsidR="005C2192" w:rsidRDefault="005C2192" w:rsidP="005C2192">
            <w:r>
              <w:t>Apr 22</w:t>
            </w:r>
          </w:p>
        </w:tc>
        <w:tc>
          <w:tcPr>
            <w:tcW w:w="2747" w:type="dxa"/>
          </w:tcPr>
          <w:p w14:paraId="49127877" w14:textId="46482F3B" w:rsidR="005C2192" w:rsidRDefault="005C2192" w:rsidP="005C2192">
            <w:r>
              <w:t xml:space="preserve">20 organisations list </w:t>
            </w:r>
            <w:r w:rsidR="00437EDE">
              <w:t>opportunities</w:t>
            </w:r>
          </w:p>
        </w:tc>
      </w:tr>
    </w:tbl>
    <w:p w14:paraId="793572EA" w14:textId="4EB06E94" w:rsidR="009F091E" w:rsidRDefault="005C2192" w:rsidP="009F091E">
      <w:pPr>
        <w:rPr>
          <w:u w:val="single"/>
        </w:rPr>
      </w:pPr>
      <w:r>
        <w:rPr>
          <w:u w:val="single"/>
        </w:rPr>
        <w:br/>
        <w:t xml:space="preserve">Key </w:t>
      </w:r>
      <w:r w:rsidR="00E40CAC">
        <w:rPr>
          <w:u w:val="single"/>
        </w:rPr>
        <w:t>P</w:t>
      </w:r>
      <w:r>
        <w:rPr>
          <w:u w:val="single"/>
        </w:rPr>
        <w:t>artners:</w:t>
      </w:r>
    </w:p>
    <w:p w14:paraId="255C4A24" w14:textId="77777777" w:rsidR="00437EDE" w:rsidRDefault="00437EDE" w:rsidP="00786427">
      <w:pPr>
        <w:rPr>
          <w:u w:val="single"/>
        </w:rPr>
      </w:pPr>
    </w:p>
    <w:p w14:paraId="7ADD5642" w14:textId="56696BE0" w:rsidR="00786427" w:rsidRPr="00381C2D" w:rsidRDefault="00786427" w:rsidP="00786427">
      <w:r>
        <w:rPr>
          <w:b/>
          <w:bCs/>
          <w:sz w:val="32"/>
          <w:szCs w:val="32"/>
        </w:rPr>
        <w:lastRenderedPageBreak/>
        <w:t>Social Isolation and Social Anxiety</w:t>
      </w:r>
      <w:r w:rsidRPr="00702C51">
        <w:rPr>
          <w:b/>
          <w:bCs/>
          <w:sz w:val="32"/>
          <w:szCs w:val="32"/>
        </w:rPr>
        <w:t>:</w:t>
      </w:r>
    </w:p>
    <w:p w14:paraId="18432C5F" w14:textId="00AB5879" w:rsidR="00786427" w:rsidRPr="0078448B" w:rsidRDefault="00786427" w:rsidP="00786427">
      <w:r w:rsidRPr="00702C51">
        <w:rPr>
          <w:u w:val="single"/>
        </w:rPr>
        <w:t>Evidence:</w:t>
      </w:r>
      <w:r>
        <w:rPr>
          <w:u w:val="single"/>
        </w:rPr>
        <w:br/>
      </w:r>
      <w:r w:rsidR="00A611F5">
        <w:t xml:space="preserve">A significant number of individuals have experienced extended period of social isolation through the pandemic due to social distancing restrictions, consequently we are seeing reduced confidence across our communities. Social anxiety was highlighted as a key theme within the Central Lancashire Covid Vulnerable project. </w:t>
      </w:r>
    </w:p>
    <w:p w14:paraId="6409FEDE" w14:textId="77777777" w:rsidR="00786427" w:rsidRDefault="00786427" w:rsidP="00786427">
      <w:pPr>
        <w:rPr>
          <w:u w:val="single"/>
        </w:rPr>
      </w:pPr>
      <w:r>
        <w:rPr>
          <w:u w:val="single"/>
        </w:rPr>
        <w:t>Outcomes:</w:t>
      </w:r>
    </w:p>
    <w:p w14:paraId="44EBDBF7" w14:textId="68B5A29D" w:rsidR="00786427" w:rsidRPr="00A611F5" w:rsidRDefault="00A611F5" w:rsidP="00A611F5">
      <w:pPr>
        <w:pStyle w:val="ListParagraph"/>
        <w:numPr>
          <w:ilvl w:val="0"/>
          <w:numId w:val="2"/>
        </w:numPr>
        <w:rPr>
          <w:u w:val="single"/>
        </w:rPr>
      </w:pPr>
      <w:r>
        <w:rPr>
          <w:rFonts w:asciiTheme="minorHAnsi" w:hAnsiTheme="minorHAnsi" w:cstheme="minorHAnsi"/>
        </w:rPr>
        <w:t>A community where residents feel confident</w:t>
      </w:r>
      <w:r w:rsidR="00647BE9">
        <w:rPr>
          <w:rFonts w:asciiTheme="minorHAnsi" w:hAnsiTheme="minorHAnsi" w:cstheme="minorHAnsi"/>
        </w:rPr>
        <w:t xml:space="preserve"> to</w:t>
      </w:r>
      <w:r>
        <w:rPr>
          <w:rFonts w:asciiTheme="minorHAnsi" w:hAnsiTheme="minorHAnsi" w:cstheme="minorHAnsi"/>
        </w:rPr>
        <w:t xml:space="preserve"> live their lives, whether that</w:t>
      </w:r>
      <w:r w:rsidR="00647BE9">
        <w:rPr>
          <w:rFonts w:asciiTheme="minorHAnsi" w:hAnsiTheme="minorHAnsi" w:cstheme="minorHAnsi"/>
        </w:rPr>
        <w:t xml:space="preserve"> i</w:t>
      </w:r>
      <w:r>
        <w:rPr>
          <w:rFonts w:asciiTheme="minorHAnsi" w:hAnsiTheme="minorHAnsi" w:cstheme="minorHAnsi"/>
        </w:rPr>
        <w:t>s socialising, hobbies, volunteering, or going to work.</w:t>
      </w:r>
      <w:r>
        <w:rPr>
          <w:rFonts w:cstheme="minorHAnsi"/>
        </w:rPr>
        <w:br/>
      </w:r>
    </w:p>
    <w:p w14:paraId="276272B7" w14:textId="77777777" w:rsidR="00786427" w:rsidRDefault="00786427" w:rsidP="00786427">
      <w:pPr>
        <w:rPr>
          <w:u w:val="single"/>
        </w:rPr>
      </w:pPr>
      <w:r>
        <w:rPr>
          <w:u w:val="single"/>
        </w:rPr>
        <w:t>Officer Resource:</w:t>
      </w:r>
    </w:p>
    <w:p w14:paraId="06D7A41C" w14:textId="2CC004AB" w:rsidR="00786427" w:rsidRPr="00846A47" w:rsidRDefault="00A611F5" w:rsidP="00786427">
      <w:pPr>
        <w:pStyle w:val="ListParagraph"/>
        <w:numPr>
          <w:ilvl w:val="0"/>
          <w:numId w:val="3"/>
        </w:numPr>
        <w:rPr>
          <w:u w:val="single"/>
        </w:rPr>
      </w:pPr>
      <w:r>
        <w:rPr>
          <w:rFonts w:asciiTheme="minorHAnsi" w:hAnsiTheme="minorHAnsi" w:cstheme="minorHAnsi"/>
        </w:rPr>
        <w:t>Louise Davies</w:t>
      </w:r>
      <w:r w:rsidR="00786427">
        <w:rPr>
          <w:rFonts w:asciiTheme="minorHAnsi" w:hAnsiTheme="minorHAnsi" w:cstheme="minorHAnsi"/>
        </w:rPr>
        <w:t xml:space="preserve"> – Community Development Officer </w:t>
      </w:r>
      <w:r w:rsidR="00786427">
        <w:rPr>
          <w:rFonts w:asciiTheme="minorHAnsi" w:hAnsiTheme="minorHAnsi" w:cstheme="minorHAnsi"/>
        </w:rPr>
        <w:br/>
      </w:r>
      <w:r w:rsidR="00786427" w:rsidRPr="00F129F5">
        <w:rPr>
          <w:rFonts w:asciiTheme="minorHAnsi" w:hAnsiTheme="minorHAnsi" w:cstheme="minorHAnsi"/>
          <w:i/>
          <w:iCs/>
        </w:rPr>
        <w:t xml:space="preserve">Supported by </w:t>
      </w:r>
      <w:r w:rsidR="00647BE9">
        <w:rPr>
          <w:rFonts w:asciiTheme="minorHAnsi" w:hAnsiTheme="minorHAnsi" w:cstheme="minorHAnsi"/>
          <w:i/>
          <w:iCs/>
        </w:rPr>
        <w:t>other Community Development Officers through to Community Hub Action Plans.</w:t>
      </w:r>
      <w:r w:rsidR="00786427">
        <w:rPr>
          <w:rFonts w:asciiTheme="minorHAnsi" w:hAnsiTheme="minorHAnsi" w:cstheme="minorHAnsi"/>
          <w:i/>
          <w:iCs/>
        </w:rPr>
        <w:br/>
      </w:r>
    </w:p>
    <w:p w14:paraId="5947E718" w14:textId="1D8A2D24" w:rsidR="00786427" w:rsidRDefault="00786427" w:rsidP="00786427">
      <w:r>
        <w:rPr>
          <w:u w:val="single"/>
        </w:rPr>
        <w:t>Additional Resource Needed:</w:t>
      </w:r>
      <w:r w:rsidR="00A611F5">
        <w:rPr>
          <w:u w:val="single"/>
        </w:rPr>
        <w:t xml:space="preserve"> </w:t>
      </w:r>
      <w:r>
        <w:rPr>
          <w:u w:val="single"/>
        </w:rPr>
        <w:br/>
      </w:r>
      <w:r w:rsidR="00647BE9">
        <w:t>£20,000 has been allocated to resocialisation interventions through the Central Lancashire Covid Vulnerable project.</w:t>
      </w:r>
    </w:p>
    <w:p w14:paraId="58F27C0B" w14:textId="2680CF08" w:rsidR="00437EDE" w:rsidRPr="000E6FA6" w:rsidRDefault="006632A8" w:rsidP="00786427">
      <w:r>
        <w:t>Chorley’s model of having an integrated social prescribing team proved more effective at reducing loneliness within the Central Lancashire Covid Vulnerable project. If South Ribble invested in its own social prescribing team, targeted interventions could be carried out using population health management (PHM) to identify those most at risk.</w:t>
      </w:r>
    </w:p>
    <w:p w14:paraId="1A96BEF8" w14:textId="77777777" w:rsidR="006632A8" w:rsidRDefault="006632A8" w:rsidP="00786427">
      <w:pPr>
        <w:rPr>
          <w:u w:val="single"/>
        </w:rPr>
      </w:pPr>
    </w:p>
    <w:p w14:paraId="50A09ED9" w14:textId="77777777" w:rsidR="006632A8" w:rsidRDefault="006632A8" w:rsidP="00786427">
      <w:pPr>
        <w:rPr>
          <w:u w:val="single"/>
        </w:rPr>
      </w:pPr>
    </w:p>
    <w:p w14:paraId="367970D1" w14:textId="2428E9DE" w:rsidR="00786427" w:rsidRPr="000E6FA6" w:rsidRDefault="00786427" w:rsidP="00786427">
      <w:r w:rsidRPr="000E6FA6">
        <w:rPr>
          <w:u w:val="single"/>
        </w:rPr>
        <w:t>KPIs:</w:t>
      </w:r>
    </w:p>
    <w:p w14:paraId="6BE9C762" w14:textId="07E6D314" w:rsidR="00786427" w:rsidRPr="000E6FA6" w:rsidRDefault="00786427" w:rsidP="00786427">
      <w:pPr>
        <w:pStyle w:val="ListParagraph"/>
        <w:numPr>
          <w:ilvl w:val="0"/>
          <w:numId w:val="3"/>
        </w:numPr>
      </w:pPr>
      <w:r>
        <w:rPr>
          <w:rFonts w:asciiTheme="minorHAnsi" w:hAnsiTheme="minorHAnsi" w:cstheme="minorHAnsi"/>
        </w:rPr>
        <w:t xml:space="preserve">No. of </w:t>
      </w:r>
      <w:r w:rsidR="00647BE9">
        <w:rPr>
          <w:rFonts w:asciiTheme="minorHAnsi" w:hAnsiTheme="minorHAnsi" w:cstheme="minorHAnsi"/>
        </w:rPr>
        <w:t>individuals attending resocialisation events (contextual)</w:t>
      </w:r>
    </w:p>
    <w:p w14:paraId="0292E30E" w14:textId="16B99545" w:rsidR="00786427" w:rsidRPr="00F129F5" w:rsidRDefault="00647BE9" w:rsidP="00786427">
      <w:pPr>
        <w:pStyle w:val="ListParagraph"/>
        <w:numPr>
          <w:ilvl w:val="0"/>
          <w:numId w:val="3"/>
        </w:numPr>
      </w:pPr>
      <w:r>
        <w:rPr>
          <w:rFonts w:asciiTheme="minorHAnsi" w:hAnsiTheme="minorHAnsi" w:cstheme="minorHAnsi"/>
        </w:rPr>
        <w:t xml:space="preserve">% of individuals who report improved confidence after attending interventions (higher </w:t>
      </w:r>
      <w:r w:rsidR="00E40CAC">
        <w:rPr>
          <w:rFonts w:asciiTheme="minorHAnsi" w:hAnsiTheme="minorHAnsi" w:cstheme="minorHAnsi"/>
        </w:rPr>
        <w:t>=</w:t>
      </w:r>
      <w:r>
        <w:rPr>
          <w:rFonts w:asciiTheme="minorHAnsi" w:hAnsiTheme="minorHAnsi" w:cstheme="minorHAnsi"/>
        </w:rPr>
        <w:t xml:space="preserve"> better)</w:t>
      </w:r>
    </w:p>
    <w:p w14:paraId="5DD4AC21" w14:textId="08A76546" w:rsidR="00786427" w:rsidRPr="00647BE9" w:rsidRDefault="00647BE9" w:rsidP="00647BE9">
      <w:pPr>
        <w:pStyle w:val="ListParagraph"/>
        <w:numPr>
          <w:ilvl w:val="0"/>
          <w:numId w:val="3"/>
        </w:numPr>
      </w:pPr>
      <w:r>
        <w:rPr>
          <w:rFonts w:asciiTheme="minorHAnsi" w:hAnsiTheme="minorHAnsi" w:cstheme="minorHAnsi"/>
        </w:rPr>
        <w:t xml:space="preserve">% of individuals who report feeling less lonely after attending interventions (higher </w:t>
      </w:r>
      <w:r w:rsidR="00E40CAC">
        <w:rPr>
          <w:rFonts w:asciiTheme="minorHAnsi" w:hAnsiTheme="minorHAnsi" w:cstheme="minorHAnsi"/>
        </w:rPr>
        <w:t>=</w:t>
      </w:r>
      <w:r>
        <w:rPr>
          <w:rFonts w:asciiTheme="minorHAnsi" w:hAnsiTheme="minorHAnsi" w:cstheme="minorHAnsi"/>
        </w:rPr>
        <w:t xml:space="preserve"> better)</w:t>
      </w:r>
    </w:p>
    <w:p w14:paraId="78C3CBFB" w14:textId="77777777" w:rsidR="00647BE9" w:rsidRDefault="00647BE9" w:rsidP="00647BE9"/>
    <w:p w14:paraId="42DC5B9C" w14:textId="14175D5F" w:rsidR="00786427" w:rsidRPr="00F129F5" w:rsidRDefault="00647BE9" w:rsidP="00786427">
      <w:pPr>
        <w:rPr>
          <w:b/>
          <w:bCs/>
          <w:u w:val="single"/>
        </w:rPr>
      </w:pPr>
      <w:r w:rsidRPr="00702C51">
        <w:rPr>
          <w:noProof/>
        </w:rPr>
        <mc:AlternateContent>
          <mc:Choice Requires="wps">
            <w:drawing>
              <wp:anchor distT="45720" distB="45720" distL="114300" distR="114300" simplePos="0" relativeHeight="251667456" behindDoc="0" locked="0" layoutInCell="1" allowOverlap="1" wp14:anchorId="39246762" wp14:editId="5EA53E7D">
                <wp:simplePos x="0" y="0"/>
                <wp:positionH relativeFrom="margin">
                  <wp:align>right</wp:align>
                </wp:positionH>
                <wp:positionV relativeFrom="paragraph">
                  <wp:posOffset>-120015</wp:posOffset>
                </wp:positionV>
                <wp:extent cx="900430" cy="327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0C3F2646" w14:textId="77777777" w:rsidR="00437EDE" w:rsidRDefault="00437EDE" w:rsidP="00786427">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46762" id="_x0000_s1030" type="#_x0000_t202" style="position:absolute;margin-left:19.7pt;margin-top:-9.45pt;width:70.9pt;height:2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" fillcolor="yellow" stroked="f">
                <v:textbox>
                  <w:txbxContent>
                    <w:p w14:paraId="0C3F2646" w14:textId="77777777" w:rsidR="00437EDE" w:rsidRDefault="00437EDE" w:rsidP="00786427">
                      <w:r>
                        <w:t>New Action</w:t>
                      </w:r>
                    </w:p>
                  </w:txbxContent>
                </v:textbox>
                <w10:wrap anchorx="margin"/>
              </v:shape>
            </w:pict>
          </mc:Fallback>
        </mc:AlternateContent>
      </w:r>
      <w:r w:rsidR="00786427" w:rsidRPr="00F129F5">
        <w:rPr>
          <w:b/>
          <w:bCs/>
          <w:u w:val="single"/>
        </w:rPr>
        <w:t>Action Plan:</w:t>
      </w:r>
    </w:p>
    <w:tbl>
      <w:tblPr>
        <w:tblStyle w:val="TableGrid"/>
        <w:tblpPr w:leftFromText="180" w:rightFromText="180" w:vertAnchor="page" w:horzAnchor="margin" w:tblpXSpec="right" w:tblpY="410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3"/>
        <w:gridCol w:w="1215"/>
        <w:gridCol w:w="2747"/>
      </w:tblGrid>
      <w:tr w:rsidR="00647BE9" w14:paraId="05365B68" w14:textId="77777777" w:rsidTr="006632A8">
        <w:tc>
          <w:tcPr>
            <w:tcW w:w="2663" w:type="dxa"/>
            <w:shd w:val="clear" w:color="auto" w:fill="097CA9"/>
          </w:tcPr>
          <w:p w14:paraId="526B80C8" w14:textId="77777777" w:rsidR="00647BE9" w:rsidRPr="000E6FA6" w:rsidRDefault="00647BE9" w:rsidP="006632A8">
            <w:pPr>
              <w:rPr>
                <w:b/>
                <w:bCs/>
                <w:color w:val="FFFFFF" w:themeColor="background1"/>
              </w:rPr>
            </w:pPr>
            <w:r w:rsidRPr="000E6FA6">
              <w:rPr>
                <w:b/>
                <w:bCs/>
                <w:color w:val="FFFFFF" w:themeColor="background1"/>
              </w:rPr>
              <w:t>Action</w:t>
            </w:r>
          </w:p>
        </w:tc>
        <w:tc>
          <w:tcPr>
            <w:tcW w:w="1215" w:type="dxa"/>
            <w:shd w:val="clear" w:color="auto" w:fill="097CA9"/>
          </w:tcPr>
          <w:p w14:paraId="013853FF" w14:textId="77777777" w:rsidR="00647BE9" w:rsidRPr="000E6FA6" w:rsidRDefault="00647BE9" w:rsidP="006632A8">
            <w:pPr>
              <w:rPr>
                <w:b/>
                <w:bCs/>
                <w:color w:val="FFFFFF" w:themeColor="background1"/>
              </w:rPr>
            </w:pPr>
            <w:r w:rsidRPr="000E6FA6">
              <w:rPr>
                <w:b/>
                <w:bCs/>
                <w:color w:val="FFFFFF" w:themeColor="background1"/>
              </w:rPr>
              <w:t>Timeframe</w:t>
            </w:r>
          </w:p>
        </w:tc>
        <w:tc>
          <w:tcPr>
            <w:tcW w:w="2747" w:type="dxa"/>
            <w:shd w:val="clear" w:color="auto" w:fill="097CA9"/>
          </w:tcPr>
          <w:p w14:paraId="68FB2138" w14:textId="77777777" w:rsidR="00647BE9" w:rsidRPr="000E6FA6" w:rsidRDefault="00647BE9" w:rsidP="006632A8">
            <w:pPr>
              <w:rPr>
                <w:b/>
                <w:bCs/>
                <w:color w:val="FFFFFF" w:themeColor="background1"/>
              </w:rPr>
            </w:pPr>
            <w:r w:rsidRPr="000E6FA6">
              <w:rPr>
                <w:b/>
                <w:bCs/>
                <w:color w:val="FFFFFF" w:themeColor="background1"/>
              </w:rPr>
              <w:t>Measure</w:t>
            </w:r>
          </w:p>
        </w:tc>
      </w:tr>
      <w:tr w:rsidR="00647BE9" w14:paraId="339038C3" w14:textId="77777777" w:rsidTr="006632A8">
        <w:tc>
          <w:tcPr>
            <w:tcW w:w="2663" w:type="dxa"/>
          </w:tcPr>
          <w:p w14:paraId="115D5F9A" w14:textId="47222B27" w:rsidR="00437EDE" w:rsidRDefault="00647BE9" w:rsidP="006632A8">
            <w:r>
              <w:t xml:space="preserve">Establish resocialisation interventions within each of the Community Hub areas </w:t>
            </w:r>
            <w:r w:rsidR="006632A8">
              <w:br/>
            </w:r>
          </w:p>
        </w:tc>
        <w:tc>
          <w:tcPr>
            <w:tcW w:w="1215" w:type="dxa"/>
          </w:tcPr>
          <w:p w14:paraId="462960F9" w14:textId="4F31F90C" w:rsidR="00647BE9" w:rsidRDefault="00647BE9" w:rsidP="006632A8">
            <w:r>
              <w:t>Oct 21</w:t>
            </w:r>
          </w:p>
        </w:tc>
        <w:tc>
          <w:tcPr>
            <w:tcW w:w="2747" w:type="dxa"/>
          </w:tcPr>
          <w:p w14:paraId="3C7A1BFB" w14:textId="78FDC596" w:rsidR="00647BE9" w:rsidRDefault="00437EDE" w:rsidP="006632A8">
            <w:r>
              <w:t>Number of attendees and reported levels of increased confidence</w:t>
            </w:r>
          </w:p>
        </w:tc>
      </w:tr>
      <w:tr w:rsidR="006632A8" w14:paraId="6D68008A" w14:textId="77777777" w:rsidTr="006632A8">
        <w:tc>
          <w:tcPr>
            <w:tcW w:w="2663" w:type="dxa"/>
            <w:shd w:val="clear" w:color="auto" w:fill="FFFF00"/>
          </w:tcPr>
          <w:p w14:paraId="0F5DBC22" w14:textId="04DE5069" w:rsidR="006632A8" w:rsidRDefault="006632A8" w:rsidP="006632A8">
            <w:r>
              <w:t>Targeted PHM and social prescribing intervention to identify and support those most at risk</w:t>
            </w:r>
          </w:p>
        </w:tc>
        <w:tc>
          <w:tcPr>
            <w:tcW w:w="1215" w:type="dxa"/>
          </w:tcPr>
          <w:p w14:paraId="1A070E17" w14:textId="131C8398" w:rsidR="006632A8" w:rsidRDefault="006632A8" w:rsidP="006632A8">
            <w:r>
              <w:t>Jan 22</w:t>
            </w:r>
          </w:p>
        </w:tc>
        <w:tc>
          <w:tcPr>
            <w:tcW w:w="2747" w:type="dxa"/>
          </w:tcPr>
          <w:p w14:paraId="1BB44281" w14:textId="353836E2" w:rsidR="006632A8" w:rsidRDefault="006632A8" w:rsidP="006632A8">
            <w:r>
              <w:t>Social prescriber able to carry out 50 assessments per week (10 per day)</w:t>
            </w:r>
          </w:p>
        </w:tc>
      </w:tr>
    </w:tbl>
    <w:p w14:paraId="780028A6" w14:textId="77777777" w:rsidR="00786427" w:rsidRDefault="00786427" w:rsidP="00786427"/>
    <w:p w14:paraId="6E837521" w14:textId="486CD4E8" w:rsidR="00786427" w:rsidRDefault="009729D9">
      <w:pPr>
        <w:rPr>
          <w:u w:val="single"/>
        </w:rPr>
      </w:pPr>
      <w:r>
        <w:rPr>
          <w:u w:val="single"/>
        </w:rPr>
        <w:t xml:space="preserve">Key </w:t>
      </w:r>
      <w:r w:rsidR="00E40CAC">
        <w:rPr>
          <w:u w:val="single"/>
        </w:rPr>
        <w:t>P</w:t>
      </w:r>
      <w:r>
        <w:rPr>
          <w:u w:val="single"/>
        </w:rPr>
        <w:t>artners</w:t>
      </w:r>
    </w:p>
    <w:tbl>
      <w:tblPr>
        <w:tblStyle w:val="TableGrid"/>
        <w:tblpPr w:leftFromText="180" w:rightFromText="180" w:vertAnchor="page" w:horzAnchor="margin" w:tblpXSpec="right" w:tblpY="7754"/>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9729D9" w14:paraId="685A7EA1" w14:textId="77777777" w:rsidTr="009729D9">
        <w:trPr>
          <w:trHeight w:val="275"/>
        </w:trPr>
        <w:tc>
          <w:tcPr>
            <w:tcW w:w="2694" w:type="dxa"/>
            <w:shd w:val="clear" w:color="auto" w:fill="89BE2B"/>
          </w:tcPr>
          <w:p w14:paraId="72E245C0" w14:textId="77777777" w:rsidR="009729D9" w:rsidRPr="000E6FA6" w:rsidRDefault="009729D9" w:rsidP="009729D9">
            <w:pPr>
              <w:rPr>
                <w:b/>
                <w:bCs/>
                <w:color w:val="FFFFFF" w:themeColor="background1"/>
              </w:rPr>
            </w:pPr>
            <w:r w:rsidRPr="000E6FA6">
              <w:rPr>
                <w:b/>
                <w:bCs/>
                <w:color w:val="FFFFFF" w:themeColor="background1"/>
              </w:rPr>
              <w:t>Partner</w:t>
            </w:r>
          </w:p>
        </w:tc>
        <w:tc>
          <w:tcPr>
            <w:tcW w:w="3930" w:type="dxa"/>
            <w:shd w:val="clear" w:color="auto" w:fill="89BE2B"/>
          </w:tcPr>
          <w:p w14:paraId="6D9AD7ED" w14:textId="4FA0B276" w:rsidR="009729D9" w:rsidRPr="000E6FA6" w:rsidRDefault="00E40CAC" w:rsidP="009729D9">
            <w:pPr>
              <w:rPr>
                <w:b/>
                <w:bCs/>
                <w:color w:val="FFFFFF" w:themeColor="background1"/>
              </w:rPr>
            </w:pPr>
            <w:r>
              <w:rPr>
                <w:b/>
                <w:bCs/>
                <w:color w:val="FFFFFF" w:themeColor="background1"/>
              </w:rPr>
              <w:t>Context</w:t>
            </w:r>
          </w:p>
        </w:tc>
      </w:tr>
      <w:tr w:rsidR="009729D9" w14:paraId="5C368FCB" w14:textId="77777777" w:rsidTr="009729D9">
        <w:trPr>
          <w:trHeight w:val="298"/>
        </w:trPr>
        <w:tc>
          <w:tcPr>
            <w:tcW w:w="2694" w:type="dxa"/>
          </w:tcPr>
          <w:p w14:paraId="1D52E68F" w14:textId="1B92B01A" w:rsidR="009729D9" w:rsidRDefault="009729D9" w:rsidP="009729D9">
            <w:r>
              <w:t>Primary Care Networks</w:t>
            </w:r>
          </w:p>
        </w:tc>
        <w:tc>
          <w:tcPr>
            <w:tcW w:w="3930" w:type="dxa"/>
          </w:tcPr>
          <w:p w14:paraId="1063B57F" w14:textId="50010F9C" w:rsidR="009729D9" w:rsidRDefault="009729D9" w:rsidP="009729D9">
            <w:r>
              <w:t>Social prescribers and referrals</w:t>
            </w:r>
          </w:p>
        </w:tc>
      </w:tr>
      <w:tr w:rsidR="009729D9" w14:paraId="652B51BD" w14:textId="77777777" w:rsidTr="009729D9">
        <w:trPr>
          <w:trHeight w:val="298"/>
        </w:trPr>
        <w:tc>
          <w:tcPr>
            <w:tcW w:w="2694" w:type="dxa"/>
          </w:tcPr>
          <w:p w14:paraId="72B8D71A" w14:textId="77777777" w:rsidR="009729D9" w:rsidRDefault="009729D9" w:rsidP="009729D9">
            <w:r>
              <w:t>Age Concern Central Lancashire</w:t>
            </w:r>
          </w:p>
        </w:tc>
        <w:tc>
          <w:tcPr>
            <w:tcW w:w="3930" w:type="dxa"/>
          </w:tcPr>
          <w:p w14:paraId="382100E0" w14:textId="77777777" w:rsidR="009729D9" w:rsidRDefault="009729D9" w:rsidP="009729D9">
            <w:r>
              <w:t>Support for the older generation</w:t>
            </w:r>
          </w:p>
        </w:tc>
      </w:tr>
      <w:tr w:rsidR="009729D9" w14:paraId="4CC3C6BC" w14:textId="77777777" w:rsidTr="009729D9">
        <w:trPr>
          <w:trHeight w:val="298"/>
        </w:trPr>
        <w:tc>
          <w:tcPr>
            <w:tcW w:w="2694" w:type="dxa"/>
          </w:tcPr>
          <w:p w14:paraId="49EB9A9F" w14:textId="77777777" w:rsidR="009729D9" w:rsidRDefault="009729D9" w:rsidP="009729D9">
            <w:r>
              <w:t>Friends for You</w:t>
            </w:r>
          </w:p>
        </w:tc>
        <w:tc>
          <w:tcPr>
            <w:tcW w:w="3930" w:type="dxa"/>
          </w:tcPr>
          <w:p w14:paraId="6E97B33B" w14:textId="77777777" w:rsidR="009729D9" w:rsidRDefault="009729D9" w:rsidP="009729D9">
            <w:r>
              <w:t>Befriending service</w:t>
            </w:r>
          </w:p>
        </w:tc>
      </w:tr>
      <w:tr w:rsidR="009729D9" w14:paraId="6430FC19" w14:textId="77777777" w:rsidTr="009729D9">
        <w:trPr>
          <w:trHeight w:val="298"/>
        </w:trPr>
        <w:tc>
          <w:tcPr>
            <w:tcW w:w="2694" w:type="dxa"/>
          </w:tcPr>
          <w:p w14:paraId="0DABEE25" w14:textId="77777777" w:rsidR="009729D9" w:rsidRDefault="009729D9" w:rsidP="009729D9">
            <w:r>
              <w:t>Lancashire Volunteer Partnership</w:t>
            </w:r>
          </w:p>
        </w:tc>
        <w:tc>
          <w:tcPr>
            <w:tcW w:w="3930" w:type="dxa"/>
          </w:tcPr>
          <w:p w14:paraId="17DBBEBC" w14:textId="77777777" w:rsidR="009729D9" w:rsidRDefault="009729D9" w:rsidP="009729D9">
            <w:r>
              <w:t>Over the phone befriending service</w:t>
            </w:r>
          </w:p>
        </w:tc>
      </w:tr>
      <w:tr w:rsidR="009729D9" w14:paraId="7FABC4E3" w14:textId="77777777" w:rsidTr="009729D9">
        <w:trPr>
          <w:trHeight w:val="298"/>
        </w:trPr>
        <w:tc>
          <w:tcPr>
            <w:tcW w:w="2694" w:type="dxa"/>
          </w:tcPr>
          <w:p w14:paraId="46444810" w14:textId="77777777" w:rsidR="009729D9" w:rsidRDefault="009729D9" w:rsidP="009729D9">
            <w:r>
              <w:t>Our Lancashire</w:t>
            </w:r>
          </w:p>
        </w:tc>
        <w:tc>
          <w:tcPr>
            <w:tcW w:w="3930" w:type="dxa"/>
          </w:tcPr>
          <w:p w14:paraId="448D66C1" w14:textId="77777777" w:rsidR="009729D9" w:rsidRDefault="009729D9" w:rsidP="009729D9">
            <w:r>
              <w:t xml:space="preserve">Access to wide range for community groups </w:t>
            </w:r>
          </w:p>
        </w:tc>
      </w:tr>
    </w:tbl>
    <w:p w14:paraId="7D2EE467" w14:textId="03042FF1" w:rsidR="00573388" w:rsidRPr="00381C2D" w:rsidRDefault="00573388" w:rsidP="00573388">
      <w:r>
        <w:rPr>
          <w:b/>
          <w:bCs/>
          <w:sz w:val="32"/>
          <w:szCs w:val="32"/>
        </w:rPr>
        <w:lastRenderedPageBreak/>
        <w:t>Digital Inclusion</w:t>
      </w:r>
      <w:r w:rsidRPr="00702C51">
        <w:rPr>
          <w:b/>
          <w:bCs/>
          <w:sz w:val="32"/>
          <w:szCs w:val="32"/>
        </w:rPr>
        <w:t>:</w:t>
      </w:r>
    </w:p>
    <w:p w14:paraId="0AFD4AD1" w14:textId="56BD646D" w:rsidR="00573388" w:rsidRPr="0078448B" w:rsidRDefault="00573388" w:rsidP="00573388">
      <w:r w:rsidRPr="00702C51">
        <w:rPr>
          <w:u w:val="single"/>
        </w:rPr>
        <w:t>Evidence:</w:t>
      </w:r>
      <w:r>
        <w:rPr>
          <w:u w:val="single"/>
        </w:rPr>
        <w:br/>
      </w:r>
      <w:r w:rsidR="002F0FE9">
        <w:t xml:space="preserve">With an increasing number of services moving to an online model, it has never been more important for individuals to have the skills and devices required to get online. </w:t>
      </w:r>
    </w:p>
    <w:p w14:paraId="322BF018" w14:textId="77777777" w:rsidR="00573388" w:rsidRDefault="00573388" w:rsidP="00573388">
      <w:pPr>
        <w:rPr>
          <w:u w:val="single"/>
        </w:rPr>
      </w:pPr>
      <w:r>
        <w:rPr>
          <w:u w:val="single"/>
        </w:rPr>
        <w:t>Outcomes:</w:t>
      </w:r>
    </w:p>
    <w:p w14:paraId="5AA69D16" w14:textId="26F22459" w:rsidR="00573388" w:rsidRPr="0078448B" w:rsidRDefault="00573388" w:rsidP="00573388">
      <w:pPr>
        <w:pStyle w:val="ListParagraph"/>
        <w:numPr>
          <w:ilvl w:val="0"/>
          <w:numId w:val="2"/>
        </w:numPr>
        <w:rPr>
          <w:u w:val="single"/>
        </w:rPr>
      </w:pPr>
      <w:r>
        <w:rPr>
          <w:rFonts w:asciiTheme="minorHAnsi" w:hAnsiTheme="minorHAnsi" w:cstheme="minorHAnsi"/>
        </w:rPr>
        <w:t>For all residents, regardless of situation, to have the opportunity to access digital services.</w:t>
      </w:r>
    </w:p>
    <w:p w14:paraId="44E54310" w14:textId="53422832" w:rsidR="00573388" w:rsidRPr="00846A47" w:rsidRDefault="00573388" w:rsidP="00573388">
      <w:pPr>
        <w:pStyle w:val="ListParagraph"/>
        <w:numPr>
          <w:ilvl w:val="0"/>
          <w:numId w:val="2"/>
        </w:numPr>
        <w:rPr>
          <w:u w:val="single"/>
        </w:rPr>
      </w:pPr>
      <w:r>
        <w:rPr>
          <w:rFonts w:asciiTheme="minorHAnsi" w:hAnsiTheme="minorHAnsi" w:cstheme="minorHAnsi"/>
        </w:rPr>
        <w:t xml:space="preserve">For all VCFSE groups and organisations to have the skills and </w:t>
      </w:r>
      <w:r w:rsidR="009729D9">
        <w:rPr>
          <w:rFonts w:asciiTheme="minorHAnsi" w:hAnsiTheme="minorHAnsi" w:cstheme="minorHAnsi"/>
        </w:rPr>
        <w:t xml:space="preserve">equipment needed to utilise digital, making their operations more robust, </w:t>
      </w:r>
      <w:r w:rsidR="00246662">
        <w:rPr>
          <w:rFonts w:asciiTheme="minorHAnsi" w:hAnsiTheme="minorHAnsi" w:cstheme="minorHAnsi"/>
        </w:rPr>
        <w:t>efficient,</w:t>
      </w:r>
      <w:r w:rsidR="009729D9">
        <w:rPr>
          <w:rFonts w:asciiTheme="minorHAnsi" w:hAnsiTheme="minorHAnsi" w:cstheme="minorHAnsi"/>
        </w:rPr>
        <w:t xml:space="preserve"> and effective.</w:t>
      </w:r>
      <w:r>
        <w:rPr>
          <w:rFonts w:asciiTheme="minorHAnsi" w:hAnsiTheme="minorHAnsi" w:cstheme="minorHAnsi"/>
        </w:rPr>
        <w:br/>
      </w:r>
    </w:p>
    <w:p w14:paraId="2A4A9022" w14:textId="77777777" w:rsidR="00573388" w:rsidRDefault="00573388" w:rsidP="00573388">
      <w:pPr>
        <w:rPr>
          <w:u w:val="single"/>
        </w:rPr>
      </w:pPr>
      <w:r>
        <w:rPr>
          <w:u w:val="single"/>
        </w:rPr>
        <w:t>Officer Resource:</w:t>
      </w:r>
    </w:p>
    <w:p w14:paraId="0AB3E26F" w14:textId="1631B08A" w:rsidR="009729D9" w:rsidRPr="009729D9" w:rsidRDefault="009729D9" w:rsidP="00573388">
      <w:pPr>
        <w:pStyle w:val="ListParagraph"/>
        <w:numPr>
          <w:ilvl w:val="0"/>
          <w:numId w:val="3"/>
        </w:numPr>
        <w:rPr>
          <w:u w:val="single"/>
        </w:rPr>
      </w:pPr>
      <w:r>
        <w:rPr>
          <w:rFonts w:asciiTheme="minorHAnsi" w:hAnsiTheme="minorHAnsi" w:cstheme="minorHAnsi"/>
        </w:rPr>
        <w:t>Jack Barnes – Community Development Officer</w:t>
      </w:r>
    </w:p>
    <w:p w14:paraId="09884198" w14:textId="106EEE2D" w:rsidR="00573388" w:rsidRPr="00846A47" w:rsidRDefault="002F0FE9" w:rsidP="00573388">
      <w:pPr>
        <w:pStyle w:val="ListParagraph"/>
        <w:numPr>
          <w:ilvl w:val="0"/>
          <w:numId w:val="3"/>
        </w:numPr>
        <w:rPr>
          <w:u w:val="single"/>
        </w:rPr>
      </w:pPr>
      <w:r>
        <w:rPr>
          <w:rFonts w:asciiTheme="minorHAnsi" w:hAnsiTheme="minorHAnsi" w:cstheme="minorHAnsi"/>
        </w:rPr>
        <w:t>Digital and Community Coordinator</w:t>
      </w:r>
      <w:r w:rsidR="00573388">
        <w:rPr>
          <w:rFonts w:asciiTheme="minorHAnsi" w:hAnsiTheme="minorHAnsi" w:cstheme="minorHAnsi"/>
          <w:i/>
          <w:iCs/>
        </w:rPr>
        <w:br/>
      </w:r>
    </w:p>
    <w:p w14:paraId="75538340" w14:textId="6B053525" w:rsidR="00573388" w:rsidRPr="000E6FA6" w:rsidRDefault="00573388" w:rsidP="00573388">
      <w:r>
        <w:rPr>
          <w:u w:val="single"/>
        </w:rPr>
        <w:t>Additional Resource Needed:</w:t>
      </w:r>
      <w:r>
        <w:rPr>
          <w:u w:val="single"/>
        </w:rPr>
        <w:br/>
      </w:r>
      <w:r>
        <w:t>Digital and Community Coordinator is only a 12-month post</w:t>
      </w:r>
      <w:r w:rsidR="002F0FE9">
        <w:t xml:space="preserve">, therefore may need extended depending on the next year’s position. Dependant on capacity, this work may be able to be picked up by other team members. </w:t>
      </w:r>
    </w:p>
    <w:p w14:paraId="1FDF2BC2" w14:textId="7E8AC60C" w:rsidR="00573388" w:rsidRPr="000E6FA6" w:rsidRDefault="00573388" w:rsidP="00573388">
      <w:r w:rsidRPr="000E6FA6">
        <w:rPr>
          <w:u w:val="single"/>
        </w:rPr>
        <w:t>KPIs:</w:t>
      </w:r>
    </w:p>
    <w:p w14:paraId="7CEB4DA0" w14:textId="2BFF8309" w:rsidR="0018095D" w:rsidRPr="0018095D" w:rsidRDefault="00573388" w:rsidP="002F0FE9">
      <w:pPr>
        <w:pStyle w:val="ListParagraph"/>
        <w:numPr>
          <w:ilvl w:val="0"/>
          <w:numId w:val="3"/>
        </w:numPr>
      </w:pPr>
      <w:r>
        <w:rPr>
          <w:rFonts w:asciiTheme="minorHAnsi" w:hAnsiTheme="minorHAnsi" w:cstheme="minorHAnsi"/>
        </w:rPr>
        <w:t xml:space="preserve">No. of </w:t>
      </w:r>
      <w:r w:rsidR="0018095D">
        <w:rPr>
          <w:rFonts w:asciiTheme="minorHAnsi" w:hAnsiTheme="minorHAnsi" w:cstheme="minorHAnsi"/>
        </w:rPr>
        <w:t>community groups provided digital support (contextual)</w:t>
      </w:r>
    </w:p>
    <w:p w14:paraId="3F5DCCA6" w14:textId="77777777" w:rsidR="0018095D" w:rsidRPr="0018095D" w:rsidRDefault="0018095D" w:rsidP="002F0FE9">
      <w:pPr>
        <w:pStyle w:val="ListParagraph"/>
        <w:numPr>
          <w:ilvl w:val="0"/>
          <w:numId w:val="3"/>
        </w:numPr>
      </w:pPr>
      <w:r>
        <w:rPr>
          <w:rFonts w:asciiTheme="minorHAnsi" w:hAnsiTheme="minorHAnsi" w:cstheme="minorHAnsi"/>
        </w:rPr>
        <w:t xml:space="preserve">No. of individuals provided with digital training (contextual) </w:t>
      </w:r>
    </w:p>
    <w:p w14:paraId="242E9523" w14:textId="610F9296" w:rsidR="00573388" w:rsidRDefault="0018095D" w:rsidP="002F0FE9">
      <w:pPr>
        <w:pStyle w:val="ListParagraph"/>
        <w:numPr>
          <w:ilvl w:val="0"/>
          <w:numId w:val="3"/>
        </w:numPr>
      </w:pPr>
      <w:r>
        <w:rPr>
          <w:rFonts w:asciiTheme="minorHAnsi" w:hAnsiTheme="minorHAnsi" w:cstheme="minorHAnsi"/>
        </w:rPr>
        <w:t>No. of individuals provided with digital devices (contextual)</w:t>
      </w:r>
      <w:r w:rsidR="002F0FE9">
        <w:rPr>
          <w:rFonts w:asciiTheme="minorHAnsi" w:hAnsiTheme="minorHAnsi" w:cstheme="minorHAnsi"/>
        </w:rPr>
        <w:br/>
      </w:r>
    </w:p>
    <w:p w14:paraId="21F79E81" w14:textId="77777777" w:rsidR="0018095D" w:rsidRDefault="0018095D" w:rsidP="00573388">
      <w:pPr>
        <w:rPr>
          <w:b/>
          <w:bCs/>
          <w:u w:val="single"/>
        </w:rPr>
      </w:pPr>
    </w:p>
    <w:p w14:paraId="1875DDCF" w14:textId="77777777" w:rsidR="0018095D" w:rsidRDefault="0018095D" w:rsidP="00573388">
      <w:pPr>
        <w:rPr>
          <w:b/>
          <w:bCs/>
          <w:u w:val="single"/>
        </w:rPr>
      </w:pPr>
    </w:p>
    <w:p w14:paraId="14650C01" w14:textId="6DC34AC2" w:rsidR="0018095D" w:rsidRDefault="0018095D" w:rsidP="00573388">
      <w:pPr>
        <w:rPr>
          <w:b/>
          <w:bCs/>
          <w:u w:val="single"/>
        </w:rPr>
      </w:pPr>
    </w:p>
    <w:p w14:paraId="68D5C40D" w14:textId="7817DF8C" w:rsidR="0018095D" w:rsidRDefault="009729D9" w:rsidP="00573388">
      <w:pPr>
        <w:rPr>
          <w:b/>
          <w:bCs/>
          <w:u w:val="single"/>
        </w:rPr>
      </w:pPr>
      <w:r w:rsidRPr="00702C51">
        <w:rPr>
          <w:noProof/>
          <w:u w:val="single"/>
        </w:rPr>
        <mc:AlternateContent>
          <mc:Choice Requires="wps">
            <w:drawing>
              <wp:anchor distT="45720" distB="45720" distL="114300" distR="114300" simplePos="0" relativeHeight="251669504" behindDoc="0" locked="0" layoutInCell="1" allowOverlap="1" wp14:anchorId="021781D1" wp14:editId="46E7ED6D">
                <wp:simplePos x="0" y="0"/>
                <wp:positionH relativeFrom="margin">
                  <wp:align>right</wp:align>
                </wp:positionH>
                <wp:positionV relativeFrom="paragraph">
                  <wp:posOffset>93301</wp:posOffset>
                </wp:positionV>
                <wp:extent cx="900430" cy="327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67D07235" w14:textId="77777777" w:rsidR="00437EDE" w:rsidRDefault="00437EDE" w:rsidP="00573388">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781D1" id="_x0000_s1031" type="#_x0000_t202" style="position:absolute;margin-left:19.7pt;margin-top:7.35pt;width:70.9pt;height:2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" fillcolor="yellow" stroked="f">
                <v:textbox>
                  <w:txbxContent>
                    <w:p w14:paraId="67D07235" w14:textId="77777777" w:rsidR="00437EDE" w:rsidRDefault="00437EDE" w:rsidP="00573388">
                      <w:r>
                        <w:t>New Action</w:t>
                      </w:r>
                    </w:p>
                  </w:txbxContent>
                </v:textbox>
                <w10:wrap anchorx="margin"/>
              </v:shape>
            </w:pict>
          </mc:Fallback>
        </mc:AlternateContent>
      </w:r>
    </w:p>
    <w:p w14:paraId="2A1C25ED" w14:textId="12EDB8AA" w:rsidR="00573388" w:rsidRPr="00F129F5" w:rsidRDefault="00573388" w:rsidP="00573388">
      <w:pPr>
        <w:rPr>
          <w:b/>
          <w:bCs/>
          <w:u w:val="single"/>
        </w:rPr>
      </w:pPr>
      <w:r w:rsidRPr="00F129F5">
        <w:rPr>
          <w:b/>
          <w:bCs/>
          <w:u w:val="single"/>
        </w:rPr>
        <w:t>Action Plan:</w:t>
      </w:r>
    </w:p>
    <w:tbl>
      <w:tblPr>
        <w:tblStyle w:val="TableGrid"/>
        <w:tblpPr w:leftFromText="180" w:rightFromText="180" w:vertAnchor="page" w:horzAnchor="margin" w:tblpXSpec="right" w:tblpY="274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3"/>
        <w:gridCol w:w="1215"/>
        <w:gridCol w:w="2747"/>
      </w:tblGrid>
      <w:tr w:rsidR="009729D9" w14:paraId="10706733" w14:textId="77777777" w:rsidTr="009729D9">
        <w:tc>
          <w:tcPr>
            <w:tcW w:w="2663" w:type="dxa"/>
            <w:shd w:val="clear" w:color="auto" w:fill="097CA9"/>
          </w:tcPr>
          <w:p w14:paraId="5BE2B125" w14:textId="77777777" w:rsidR="009729D9" w:rsidRPr="000E6FA6" w:rsidRDefault="009729D9" w:rsidP="009729D9">
            <w:pPr>
              <w:rPr>
                <w:b/>
                <w:bCs/>
                <w:color w:val="FFFFFF" w:themeColor="background1"/>
              </w:rPr>
            </w:pPr>
            <w:r w:rsidRPr="000E6FA6">
              <w:rPr>
                <w:b/>
                <w:bCs/>
                <w:color w:val="FFFFFF" w:themeColor="background1"/>
              </w:rPr>
              <w:t>Action</w:t>
            </w:r>
          </w:p>
        </w:tc>
        <w:tc>
          <w:tcPr>
            <w:tcW w:w="1215" w:type="dxa"/>
            <w:shd w:val="clear" w:color="auto" w:fill="097CA9"/>
          </w:tcPr>
          <w:p w14:paraId="22B2C59D" w14:textId="77777777" w:rsidR="009729D9" w:rsidRPr="000E6FA6" w:rsidRDefault="009729D9" w:rsidP="009729D9">
            <w:pPr>
              <w:rPr>
                <w:b/>
                <w:bCs/>
                <w:color w:val="FFFFFF" w:themeColor="background1"/>
              </w:rPr>
            </w:pPr>
            <w:r w:rsidRPr="000E6FA6">
              <w:rPr>
                <w:b/>
                <w:bCs/>
                <w:color w:val="FFFFFF" w:themeColor="background1"/>
              </w:rPr>
              <w:t>Timeframe</w:t>
            </w:r>
          </w:p>
        </w:tc>
        <w:tc>
          <w:tcPr>
            <w:tcW w:w="2747" w:type="dxa"/>
            <w:shd w:val="clear" w:color="auto" w:fill="097CA9"/>
          </w:tcPr>
          <w:p w14:paraId="3F53E476" w14:textId="77777777" w:rsidR="009729D9" w:rsidRPr="000E6FA6" w:rsidRDefault="009729D9" w:rsidP="009729D9">
            <w:pPr>
              <w:rPr>
                <w:b/>
                <w:bCs/>
                <w:color w:val="FFFFFF" w:themeColor="background1"/>
              </w:rPr>
            </w:pPr>
            <w:r w:rsidRPr="000E6FA6">
              <w:rPr>
                <w:b/>
                <w:bCs/>
                <w:color w:val="FFFFFF" w:themeColor="background1"/>
              </w:rPr>
              <w:t>Measure</w:t>
            </w:r>
          </w:p>
        </w:tc>
      </w:tr>
      <w:tr w:rsidR="009729D9" w14:paraId="4A729920" w14:textId="77777777" w:rsidTr="009729D9">
        <w:tc>
          <w:tcPr>
            <w:tcW w:w="2663" w:type="dxa"/>
          </w:tcPr>
          <w:p w14:paraId="4333CB52" w14:textId="62DB5321" w:rsidR="009729D9" w:rsidRDefault="009729D9" w:rsidP="009729D9">
            <w:r>
              <w:t xml:space="preserve">Get Online project – to provide individuals who are digitally excluded with the skills, devices and data required to access online services </w:t>
            </w:r>
          </w:p>
        </w:tc>
        <w:tc>
          <w:tcPr>
            <w:tcW w:w="1215" w:type="dxa"/>
          </w:tcPr>
          <w:p w14:paraId="350BE0AE" w14:textId="45DB0BDE" w:rsidR="009729D9" w:rsidRDefault="00246662" w:rsidP="009729D9">
            <w:r>
              <w:t>Mar - Dec 21</w:t>
            </w:r>
          </w:p>
        </w:tc>
        <w:tc>
          <w:tcPr>
            <w:tcW w:w="2747" w:type="dxa"/>
          </w:tcPr>
          <w:p w14:paraId="23B74F86" w14:textId="5955B9B4" w:rsidR="009729D9" w:rsidRDefault="00246662" w:rsidP="009729D9">
            <w:r>
              <w:t xml:space="preserve">15 devices and 15 data SIMs purchased through South Ribble Partnership. 9 of each issued. Exploring using for refugees. </w:t>
            </w:r>
          </w:p>
        </w:tc>
      </w:tr>
      <w:tr w:rsidR="009729D9" w14:paraId="0BA875F5" w14:textId="77777777" w:rsidTr="009729D9">
        <w:tc>
          <w:tcPr>
            <w:tcW w:w="2663" w:type="dxa"/>
          </w:tcPr>
          <w:p w14:paraId="29694B79" w14:textId="11799C64" w:rsidR="009729D9" w:rsidRDefault="009729D9" w:rsidP="009729D9">
            <w:r>
              <w:t>Work with schools to provide pupils who are digitally excluded with the</w:t>
            </w:r>
            <w:r w:rsidR="00246662">
              <w:t xml:space="preserve"> data and devices required to complete homework</w:t>
            </w:r>
            <w:r>
              <w:t xml:space="preserve"> </w:t>
            </w:r>
          </w:p>
        </w:tc>
        <w:tc>
          <w:tcPr>
            <w:tcW w:w="1215" w:type="dxa"/>
          </w:tcPr>
          <w:p w14:paraId="47813B8C" w14:textId="2CF6F29F" w:rsidR="009729D9" w:rsidRDefault="00246662" w:rsidP="009729D9">
            <w:r>
              <w:t>Sept 21 - Apr 22</w:t>
            </w:r>
          </w:p>
        </w:tc>
        <w:tc>
          <w:tcPr>
            <w:tcW w:w="2747" w:type="dxa"/>
          </w:tcPr>
          <w:p w14:paraId="43D6347D" w14:textId="3813855C" w:rsidR="009729D9" w:rsidRDefault="00246662" w:rsidP="009729D9">
            <w:r>
              <w:t>£20,000 was granted to support schools in 2020. Second stage of project to be confirmed through scoping with schools.</w:t>
            </w:r>
          </w:p>
        </w:tc>
      </w:tr>
      <w:tr w:rsidR="009729D9" w14:paraId="20958692" w14:textId="77777777" w:rsidTr="009729D9">
        <w:tc>
          <w:tcPr>
            <w:tcW w:w="2663" w:type="dxa"/>
          </w:tcPr>
          <w:p w14:paraId="194BB560" w14:textId="049AA1C2" w:rsidR="009729D9" w:rsidRDefault="009729D9" w:rsidP="009729D9">
            <w:r>
              <w:t xml:space="preserve">Support local community groups </w:t>
            </w:r>
            <w:r w:rsidR="00246662">
              <w:t>to make better use of digital</w:t>
            </w:r>
          </w:p>
        </w:tc>
        <w:tc>
          <w:tcPr>
            <w:tcW w:w="1215" w:type="dxa"/>
          </w:tcPr>
          <w:p w14:paraId="0879D8B4" w14:textId="46439F28" w:rsidR="009729D9" w:rsidRDefault="00246662" w:rsidP="009729D9">
            <w:r>
              <w:t>Nov 21 - 22</w:t>
            </w:r>
          </w:p>
        </w:tc>
        <w:tc>
          <w:tcPr>
            <w:tcW w:w="2747" w:type="dxa"/>
          </w:tcPr>
          <w:p w14:paraId="457B270A" w14:textId="5D4E496C" w:rsidR="009729D9" w:rsidRDefault="00246662" w:rsidP="009729D9">
            <w:r>
              <w:t>Support 15 community groups in year 1</w:t>
            </w:r>
          </w:p>
        </w:tc>
      </w:tr>
    </w:tbl>
    <w:p w14:paraId="231BF1C9" w14:textId="49C16731" w:rsidR="00573388" w:rsidRDefault="00573388" w:rsidP="00573388"/>
    <w:p w14:paraId="1BA09526" w14:textId="70C7F9E9" w:rsidR="0018095D" w:rsidRPr="009729D9" w:rsidRDefault="009729D9" w:rsidP="00573388">
      <w:pPr>
        <w:rPr>
          <w:u w:val="single"/>
        </w:rPr>
      </w:pPr>
      <w:r w:rsidRPr="009729D9">
        <w:rPr>
          <w:u w:val="single"/>
        </w:rPr>
        <w:t xml:space="preserve">Key </w:t>
      </w:r>
      <w:r w:rsidR="00E40CAC">
        <w:rPr>
          <w:u w:val="single"/>
        </w:rPr>
        <w:t>P</w:t>
      </w:r>
      <w:r w:rsidRPr="009729D9">
        <w:rPr>
          <w:u w:val="single"/>
        </w:rPr>
        <w:t>artners:</w:t>
      </w:r>
    </w:p>
    <w:tbl>
      <w:tblPr>
        <w:tblStyle w:val="TableGrid"/>
        <w:tblpPr w:leftFromText="180" w:rightFromText="180" w:vertAnchor="page" w:horzAnchor="margin" w:tblpXSpec="right" w:tblpY="7602"/>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9729D9" w14:paraId="241F6884" w14:textId="77777777" w:rsidTr="00246662">
        <w:trPr>
          <w:trHeight w:val="275"/>
        </w:trPr>
        <w:tc>
          <w:tcPr>
            <w:tcW w:w="2694" w:type="dxa"/>
            <w:shd w:val="clear" w:color="auto" w:fill="89BE2B"/>
          </w:tcPr>
          <w:p w14:paraId="224CB1FE" w14:textId="77777777" w:rsidR="009729D9" w:rsidRPr="000E6FA6" w:rsidRDefault="009729D9" w:rsidP="00246662">
            <w:pPr>
              <w:rPr>
                <w:b/>
                <w:bCs/>
                <w:color w:val="FFFFFF" w:themeColor="background1"/>
              </w:rPr>
            </w:pPr>
            <w:r w:rsidRPr="000E6FA6">
              <w:rPr>
                <w:b/>
                <w:bCs/>
                <w:color w:val="FFFFFF" w:themeColor="background1"/>
              </w:rPr>
              <w:t>Partner</w:t>
            </w:r>
          </w:p>
        </w:tc>
        <w:tc>
          <w:tcPr>
            <w:tcW w:w="3930" w:type="dxa"/>
            <w:shd w:val="clear" w:color="auto" w:fill="89BE2B"/>
          </w:tcPr>
          <w:p w14:paraId="735522A7" w14:textId="359BA06E" w:rsidR="009729D9" w:rsidRPr="000E6FA6" w:rsidRDefault="00246662" w:rsidP="00246662">
            <w:pPr>
              <w:rPr>
                <w:b/>
                <w:bCs/>
                <w:color w:val="FFFFFF" w:themeColor="background1"/>
              </w:rPr>
            </w:pPr>
            <w:r>
              <w:rPr>
                <w:b/>
                <w:bCs/>
                <w:color w:val="FFFFFF" w:themeColor="background1"/>
              </w:rPr>
              <w:t>Context</w:t>
            </w:r>
          </w:p>
        </w:tc>
      </w:tr>
      <w:tr w:rsidR="009729D9" w14:paraId="18F3B688" w14:textId="77777777" w:rsidTr="00246662">
        <w:trPr>
          <w:trHeight w:val="298"/>
        </w:trPr>
        <w:tc>
          <w:tcPr>
            <w:tcW w:w="2694" w:type="dxa"/>
          </w:tcPr>
          <w:p w14:paraId="63F94F91" w14:textId="547C558C" w:rsidR="009729D9" w:rsidRDefault="00246662" w:rsidP="00246662">
            <w:r>
              <w:t>Schools</w:t>
            </w:r>
          </w:p>
        </w:tc>
        <w:tc>
          <w:tcPr>
            <w:tcW w:w="3930" w:type="dxa"/>
          </w:tcPr>
          <w:p w14:paraId="6E6E4FAE" w14:textId="53B90365" w:rsidR="009729D9" w:rsidRDefault="00246662" w:rsidP="00246662">
            <w:r>
              <w:t xml:space="preserve">Access to pupils </w:t>
            </w:r>
          </w:p>
        </w:tc>
      </w:tr>
      <w:tr w:rsidR="009729D9" w14:paraId="7A64EA92" w14:textId="77777777" w:rsidTr="00246662">
        <w:trPr>
          <w:trHeight w:val="298"/>
        </w:trPr>
        <w:tc>
          <w:tcPr>
            <w:tcW w:w="2694" w:type="dxa"/>
          </w:tcPr>
          <w:p w14:paraId="58AE3DAC" w14:textId="2F194A1C" w:rsidR="009729D9" w:rsidRDefault="00246662" w:rsidP="00246662">
            <w:r>
              <w:t>VCFSE</w:t>
            </w:r>
          </w:p>
        </w:tc>
        <w:tc>
          <w:tcPr>
            <w:tcW w:w="3930" w:type="dxa"/>
          </w:tcPr>
          <w:p w14:paraId="2F80C727" w14:textId="00D40E3F" w:rsidR="009729D9" w:rsidRDefault="00246662" w:rsidP="00246662">
            <w:r>
              <w:t>Local community groups</w:t>
            </w:r>
          </w:p>
        </w:tc>
      </w:tr>
      <w:tr w:rsidR="009729D9" w14:paraId="1520AAC3" w14:textId="77777777" w:rsidTr="00246662">
        <w:trPr>
          <w:trHeight w:val="298"/>
        </w:trPr>
        <w:tc>
          <w:tcPr>
            <w:tcW w:w="2694" w:type="dxa"/>
          </w:tcPr>
          <w:p w14:paraId="0C87E737" w14:textId="1425277F" w:rsidR="009729D9" w:rsidRDefault="00246662" w:rsidP="00246662">
            <w:r>
              <w:t>Lancashire Adult Learning</w:t>
            </w:r>
          </w:p>
        </w:tc>
        <w:tc>
          <w:tcPr>
            <w:tcW w:w="3930" w:type="dxa"/>
          </w:tcPr>
          <w:p w14:paraId="54BDEC57" w14:textId="3AF65D6F" w:rsidR="009729D9" w:rsidRDefault="00246662" w:rsidP="00246662">
            <w:r>
              <w:t>Digital training courses</w:t>
            </w:r>
          </w:p>
        </w:tc>
      </w:tr>
      <w:tr w:rsidR="009729D9" w14:paraId="715AB771" w14:textId="77777777" w:rsidTr="00246662">
        <w:trPr>
          <w:trHeight w:val="298"/>
        </w:trPr>
        <w:tc>
          <w:tcPr>
            <w:tcW w:w="2694" w:type="dxa"/>
          </w:tcPr>
          <w:p w14:paraId="2143B68F" w14:textId="4A583B0E" w:rsidR="009729D9" w:rsidRDefault="00246662" w:rsidP="00246662">
            <w:r>
              <w:t>Runshaw College</w:t>
            </w:r>
          </w:p>
        </w:tc>
        <w:tc>
          <w:tcPr>
            <w:tcW w:w="3930" w:type="dxa"/>
          </w:tcPr>
          <w:p w14:paraId="3DBF5CDF" w14:textId="1A81F5C2" w:rsidR="009729D9" w:rsidRDefault="00246662" w:rsidP="00246662">
            <w:r>
              <w:t>Digital training courses</w:t>
            </w:r>
          </w:p>
        </w:tc>
      </w:tr>
      <w:tr w:rsidR="00246662" w14:paraId="2D00A359" w14:textId="77777777" w:rsidTr="00246662">
        <w:trPr>
          <w:trHeight w:val="298"/>
        </w:trPr>
        <w:tc>
          <w:tcPr>
            <w:tcW w:w="2694" w:type="dxa"/>
          </w:tcPr>
          <w:p w14:paraId="299F53CD" w14:textId="198EA644" w:rsidR="00246662" w:rsidRDefault="00246662" w:rsidP="00246662">
            <w:r>
              <w:t>Preston College</w:t>
            </w:r>
          </w:p>
        </w:tc>
        <w:tc>
          <w:tcPr>
            <w:tcW w:w="3930" w:type="dxa"/>
          </w:tcPr>
          <w:p w14:paraId="605EB989" w14:textId="685D09F3" w:rsidR="00246662" w:rsidRDefault="00246662" w:rsidP="00246662">
            <w:r>
              <w:t>Digital training courses</w:t>
            </w:r>
          </w:p>
        </w:tc>
      </w:tr>
      <w:tr w:rsidR="00246662" w14:paraId="76E2DDC3" w14:textId="77777777" w:rsidTr="00246662">
        <w:trPr>
          <w:trHeight w:val="298"/>
        </w:trPr>
        <w:tc>
          <w:tcPr>
            <w:tcW w:w="2694" w:type="dxa"/>
          </w:tcPr>
          <w:p w14:paraId="0A9A17DA" w14:textId="7FE50C42" w:rsidR="00246662" w:rsidRDefault="00246662" w:rsidP="00246662">
            <w:r>
              <w:t xml:space="preserve">Lancashire Digital Skills Partnership </w:t>
            </w:r>
          </w:p>
        </w:tc>
        <w:tc>
          <w:tcPr>
            <w:tcW w:w="3930" w:type="dxa"/>
          </w:tcPr>
          <w:p w14:paraId="5491C296" w14:textId="3C5F031C" w:rsidR="00246662" w:rsidRDefault="00246662" w:rsidP="00246662">
            <w:r>
              <w:t>Collaboration on digital inclusion initiatives</w:t>
            </w:r>
          </w:p>
        </w:tc>
      </w:tr>
    </w:tbl>
    <w:p w14:paraId="2B6F5DCB" w14:textId="263268DF" w:rsidR="005D532D" w:rsidRDefault="005D532D">
      <w:pPr>
        <w:rPr>
          <w:u w:val="single"/>
        </w:rPr>
      </w:pPr>
    </w:p>
    <w:p w14:paraId="5DA1C61F" w14:textId="3FC301D6" w:rsidR="005D532D" w:rsidRPr="00381C2D" w:rsidRDefault="005D532D" w:rsidP="005D532D">
      <w:r>
        <w:rPr>
          <w:b/>
          <w:bCs/>
          <w:sz w:val="32"/>
          <w:szCs w:val="32"/>
        </w:rPr>
        <w:lastRenderedPageBreak/>
        <w:t xml:space="preserve">Diet and Physical </w:t>
      </w:r>
      <w:r w:rsidR="00CF35B6">
        <w:rPr>
          <w:b/>
          <w:bCs/>
          <w:sz w:val="32"/>
          <w:szCs w:val="32"/>
        </w:rPr>
        <w:t>Health</w:t>
      </w:r>
      <w:r w:rsidRPr="00702C51">
        <w:rPr>
          <w:b/>
          <w:bCs/>
          <w:sz w:val="32"/>
          <w:szCs w:val="32"/>
        </w:rPr>
        <w:t>:</w:t>
      </w:r>
    </w:p>
    <w:p w14:paraId="223A7F16" w14:textId="383D514C" w:rsidR="005D532D" w:rsidRPr="0078448B" w:rsidRDefault="005D532D" w:rsidP="005D532D">
      <w:r w:rsidRPr="00702C51">
        <w:rPr>
          <w:u w:val="single"/>
        </w:rPr>
        <w:t>Evidence:</w:t>
      </w:r>
      <w:r>
        <w:rPr>
          <w:u w:val="single"/>
        </w:rPr>
        <w:br/>
      </w:r>
      <w:r w:rsidR="00E37434">
        <w:t xml:space="preserve">In South Ribble </w:t>
      </w:r>
      <w:r w:rsidR="00C109CB">
        <w:rPr>
          <w:rFonts w:cstheme="minorHAnsi"/>
          <w:shd w:val="clear" w:color="auto" w:fill="FFFFFF"/>
        </w:rPr>
        <w:t xml:space="preserve">72.6% of adults are classed as obese or overweight, </w:t>
      </w:r>
      <w:r w:rsidR="00C109CB" w:rsidRPr="006E7CB8">
        <w:rPr>
          <w:rFonts w:cstheme="minorHAnsi"/>
          <w:shd w:val="clear" w:color="auto" w:fill="FFFFFF"/>
        </w:rPr>
        <w:t xml:space="preserve">higher than both the regional average of 65.9% and the England average of 62.8%. </w:t>
      </w:r>
      <w:r w:rsidR="00C109CB">
        <w:rPr>
          <w:rFonts w:cstheme="minorHAnsi"/>
          <w:shd w:val="clear" w:color="auto" w:fill="FFFFFF"/>
        </w:rPr>
        <w:t xml:space="preserve">Further to this, the </w:t>
      </w:r>
      <w:r w:rsidR="00C109CB" w:rsidRPr="006E7CB8">
        <w:rPr>
          <w:rFonts w:cstheme="minorHAnsi"/>
          <w:shd w:val="clear" w:color="auto" w:fill="FFFFFF"/>
        </w:rPr>
        <w:t xml:space="preserve">proportion of children who are classified as obese at Year 6 has increased slightly from </w:t>
      </w:r>
      <w:r w:rsidR="00C109CB">
        <w:rPr>
          <w:rFonts w:cstheme="minorHAnsi"/>
          <w:shd w:val="clear" w:color="auto" w:fill="FFFFFF"/>
        </w:rPr>
        <w:t>19.5% to 20.2% in South Ribble</w:t>
      </w:r>
      <w:r w:rsidR="00C109CB" w:rsidRPr="006E7CB8">
        <w:rPr>
          <w:rFonts w:cstheme="minorHAnsi"/>
          <w:shd w:val="clear" w:color="auto" w:fill="FFFFFF"/>
        </w:rPr>
        <w:t xml:space="preserve">, </w:t>
      </w:r>
      <w:r w:rsidR="00C109CB">
        <w:rPr>
          <w:rFonts w:cstheme="minorHAnsi"/>
          <w:shd w:val="clear" w:color="auto" w:fill="FFFFFF"/>
        </w:rPr>
        <w:t xml:space="preserve">although this does </w:t>
      </w:r>
      <w:r w:rsidR="00C109CB" w:rsidRPr="006E7CB8">
        <w:rPr>
          <w:rFonts w:cstheme="minorHAnsi"/>
          <w:shd w:val="clear" w:color="auto" w:fill="FFFFFF"/>
        </w:rPr>
        <w:t>remain below both the regional and national averages.</w:t>
      </w:r>
      <w:r w:rsidR="00C109CB">
        <w:rPr>
          <w:rFonts w:cstheme="minorHAnsi"/>
          <w:shd w:val="clear" w:color="auto" w:fill="FFFFFF"/>
        </w:rPr>
        <w:br/>
        <w:t>This data is from 2019/20, with extended periods of working from home and not being in school</w:t>
      </w:r>
      <w:r w:rsidR="001C1591">
        <w:rPr>
          <w:rFonts w:cstheme="minorHAnsi"/>
          <w:shd w:val="clear" w:color="auto" w:fill="FFFFFF"/>
        </w:rPr>
        <w:t xml:space="preserve"> since then, it is expected that physical health has got worse.</w:t>
      </w:r>
    </w:p>
    <w:p w14:paraId="392A3114" w14:textId="77777777" w:rsidR="005D532D" w:rsidRDefault="005D532D" w:rsidP="005D532D">
      <w:pPr>
        <w:rPr>
          <w:u w:val="single"/>
        </w:rPr>
      </w:pPr>
      <w:r>
        <w:rPr>
          <w:u w:val="single"/>
        </w:rPr>
        <w:t>Outcomes:</w:t>
      </w:r>
    </w:p>
    <w:p w14:paraId="22A9AE0D" w14:textId="1FB3600C" w:rsidR="005D532D" w:rsidRPr="0078448B" w:rsidRDefault="006E07E1" w:rsidP="005D532D">
      <w:pPr>
        <w:pStyle w:val="ListParagraph"/>
        <w:numPr>
          <w:ilvl w:val="0"/>
          <w:numId w:val="2"/>
        </w:numPr>
        <w:rPr>
          <w:u w:val="single"/>
        </w:rPr>
      </w:pPr>
      <w:r>
        <w:rPr>
          <w:rFonts w:asciiTheme="minorHAnsi" w:hAnsiTheme="minorHAnsi" w:cstheme="minorHAnsi"/>
        </w:rPr>
        <w:t>To have an inclusive local infrastructure for active health and wellbeing, where activities are accessible to all, regardless of personal circumstances.</w:t>
      </w:r>
    </w:p>
    <w:p w14:paraId="6286DDC5" w14:textId="7F7A36C5" w:rsidR="005D532D" w:rsidRPr="00846A47" w:rsidRDefault="006E07E1" w:rsidP="005D532D">
      <w:pPr>
        <w:pStyle w:val="ListParagraph"/>
        <w:numPr>
          <w:ilvl w:val="0"/>
          <w:numId w:val="2"/>
        </w:numPr>
        <w:rPr>
          <w:u w:val="single"/>
        </w:rPr>
      </w:pPr>
      <w:r>
        <w:rPr>
          <w:rFonts w:asciiTheme="minorHAnsi" w:hAnsiTheme="minorHAnsi" w:cstheme="minorHAnsi"/>
        </w:rPr>
        <w:t>To raise awareness across the borough of ways to simple and accessible ways to improve physical health and wellbeing.</w:t>
      </w:r>
      <w:r w:rsidR="005D532D">
        <w:rPr>
          <w:rFonts w:asciiTheme="minorHAnsi" w:hAnsiTheme="minorHAnsi" w:cstheme="minorHAnsi"/>
        </w:rPr>
        <w:br/>
      </w:r>
    </w:p>
    <w:p w14:paraId="6AF6BF7B" w14:textId="77777777" w:rsidR="005D532D" w:rsidRDefault="005D532D" w:rsidP="005D532D">
      <w:pPr>
        <w:rPr>
          <w:u w:val="single"/>
        </w:rPr>
      </w:pPr>
      <w:r>
        <w:rPr>
          <w:u w:val="single"/>
        </w:rPr>
        <w:t>Officer Resource:</w:t>
      </w:r>
    </w:p>
    <w:p w14:paraId="64B3F8E6" w14:textId="77777777" w:rsidR="00CF35B6" w:rsidRPr="00CF35B6" w:rsidRDefault="005D532D" w:rsidP="00CF35B6">
      <w:pPr>
        <w:pStyle w:val="ListParagraph"/>
        <w:numPr>
          <w:ilvl w:val="0"/>
          <w:numId w:val="3"/>
        </w:numPr>
        <w:rPr>
          <w:u w:val="single"/>
        </w:rPr>
      </w:pPr>
      <w:r>
        <w:rPr>
          <w:rFonts w:asciiTheme="minorHAnsi" w:hAnsiTheme="minorHAnsi" w:cstheme="minorHAnsi"/>
        </w:rPr>
        <w:t>Suzanne Cubbon – Active Health Manager</w:t>
      </w:r>
      <w:r w:rsidR="006F3396">
        <w:rPr>
          <w:rFonts w:asciiTheme="minorHAnsi" w:hAnsiTheme="minorHAnsi" w:cstheme="minorHAnsi"/>
        </w:rPr>
        <w:t xml:space="preserve"> </w:t>
      </w:r>
      <w:r w:rsidR="006F3396" w:rsidRPr="006F3396">
        <w:rPr>
          <w:rFonts w:asciiTheme="minorHAnsi" w:hAnsiTheme="minorHAnsi" w:cstheme="minorHAnsi"/>
          <w:b/>
          <w:bCs/>
        </w:rPr>
        <w:t>(delivered as part of the Leisure Local Programme)</w:t>
      </w:r>
    </w:p>
    <w:p w14:paraId="6EB22468" w14:textId="7B5E1E36" w:rsidR="00CF35B6" w:rsidRDefault="005D532D" w:rsidP="00CF35B6">
      <w:pPr>
        <w:rPr>
          <w:u w:val="single"/>
        </w:rPr>
      </w:pPr>
      <w:r w:rsidRPr="00CF35B6">
        <w:rPr>
          <w:rFonts w:cstheme="minorHAnsi"/>
          <w:i/>
          <w:iCs/>
        </w:rPr>
        <w:br/>
      </w:r>
      <w:r w:rsidR="00CF35B6">
        <w:rPr>
          <w:u w:val="single"/>
        </w:rPr>
        <w:t>Additional Resource Required:</w:t>
      </w:r>
    </w:p>
    <w:p w14:paraId="171CC7A0" w14:textId="1762C1B9" w:rsidR="005D532D" w:rsidRPr="00CF35B6" w:rsidRDefault="00CF35B6" w:rsidP="00CF35B6">
      <w:pPr>
        <w:pStyle w:val="ListParagraph"/>
        <w:numPr>
          <w:ilvl w:val="0"/>
          <w:numId w:val="3"/>
        </w:numPr>
        <w:rPr>
          <w:u w:val="single"/>
        </w:rPr>
      </w:pPr>
      <w:r>
        <w:rPr>
          <w:rFonts w:asciiTheme="minorHAnsi" w:hAnsiTheme="minorHAnsi" w:cstheme="minorHAnsi"/>
        </w:rPr>
        <w:t>In-house social prescribing within South Ribble Borough Council</w:t>
      </w:r>
    </w:p>
    <w:p w14:paraId="1174E7B6" w14:textId="42AE9512" w:rsidR="00CF35B6" w:rsidRDefault="00CF35B6" w:rsidP="00CF35B6">
      <w:pPr>
        <w:rPr>
          <w:u w:val="single"/>
        </w:rPr>
      </w:pPr>
    </w:p>
    <w:p w14:paraId="3E99BC97" w14:textId="2AE4B9A9" w:rsidR="00CF35B6" w:rsidRDefault="00CF35B6" w:rsidP="00CF35B6">
      <w:pPr>
        <w:rPr>
          <w:u w:val="single"/>
        </w:rPr>
      </w:pPr>
    </w:p>
    <w:p w14:paraId="23B342D7" w14:textId="77777777" w:rsidR="00CF35B6" w:rsidRPr="00CF35B6" w:rsidRDefault="00CF35B6" w:rsidP="00CF35B6">
      <w:pPr>
        <w:rPr>
          <w:u w:val="single"/>
        </w:rPr>
      </w:pPr>
    </w:p>
    <w:p w14:paraId="46B7A9CC" w14:textId="77777777" w:rsidR="00CF35B6" w:rsidRDefault="00CF35B6" w:rsidP="005D532D">
      <w:pPr>
        <w:rPr>
          <w:u w:val="single"/>
        </w:rPr>
      </w:pPr>
    </w:p>
    <w:p w14:paraId="681F8072" w14:textId="2F17FFA8" w:rsidR="005D532D" w:rsidRPr="000E6FA6" w:rsidRDefault="005D532D" w:rsidP="005D532D">
      <w:r w:rsidRPr="000E6FA6">
        <w:rPr>
          <w:u w:val="single"/>
        </w:rPr>
        <w:t>KPIs:</w:t>
      </w:r>
    </w:p>
    <w:p w14:paraId="1B8F92EC" w14:textId="1CCDF783" w:rsidR="005D532D" w:rsidRPr="000E6FA6" w:rsidRDefault="00F33E23" w:rsidP="005D532D">
      <w:pPr>
        <w:pStyle w:val="ListParagraph"/>
        <w:numPr>
          <w:ilvl w:val="0"/>
          <w:numId w:val="3"/>
        </w:numPr>
      </w:pPr>
      <w:r>
        <w:rPr>
          <w:rFonts w:asciiTheme="minorHAnsi" w:hAnsiTheme="minorHAnsi" w:cstheme="minorHAnsi"/>
        </w:rPr>
        <w:t>Overweight and obesity rates in adults and children (lower = better)</w:t>
      </w:r>
    </w:p>
    <w:p w14:paraId="7D994540" w14:textId="142706D2" w:rsidR="00F33E23" w:rsidRPr="006F3396" w:rsidRDefault="00F33E23" w:rsidP="006F3396">
      <w:pPr>
        <w:pStyle w:val="ListParagraph"/>
        <w:numPr>
          <w:ilvl w:val="0"/>
          <w:numId w:val="3"/>
        </w:numPr>
      </w:pPr>
      <w:r>
        <w:rPr>
          <w:rFonts w:asciiTheme="minorHAnsi" w:hAnsiTheme="minorHAnsi" w:cstheme="minorHAnsi"/>
        </w:rPr>
        <w:t>% individuals able to access the physical activities that they want to do (higher = better)</w:t>
      </w:r>
    </w:p>
    <w:p w14:paraId="1E880F3B" w14:textId="5FB4F8DF" w:rsidR="00CF35B6" w:rsidRDefault="001C1591" w:rsidP="005D532D">
      <w:pPr>
        <w:rPr>
          <w:b/>
          <w:bCs/>
          <w:u w:val="single"/>
        </w:rPr>
      </w:pPr>
      <w:r w:rsidRPr="00702C51">
        <w:rPr>
          <w:noProof/>
          <w:u w:val="single"/>
        </w:rPr>
        <mc:AlternateContent>
          <mc:Choice Requires="wps">
            <w:drawing>
              <wp:anchor distT="45720" distB="45720" distL="114300" distR="114300" simplePos="0" relativeHeight="251675648" behindDoc="0" locked="0" layoutInCell="1" allowOverlap="1" wp14:anchorId="1A967C50" wp14:editId="7A4E723A">
                <wp:simplePos x="0" y="0"/>
                <wp:positionH relativeFrom="margin">
                  <wp:align>right</wp:align>
                </wp:positionH>
                <wp:positionV relativeFrom="paragraph">
                  <wp:posOffset>173222</wp:posOffset>
                </wp:positionV>
                <wp:extent cx="900430" cy="327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4BC76836" w14:textId="77777777" w:rsidR="00437EDE" w:rsidRDefault="00437EDE" w:rsidP="005D532D">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7C50" id="_x0000_s1032" type="#_x0000_t202" style="position:absolute;margin-left:19.7pt;margin-top:13.65pt;width:70.9pt;height:25.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" fillcolor="yellow" stroked="f">
                <v:textbox>
                  <w:txbxContent>
                    <w:p w14:paraId="4BC76836" w14:textId="77777777" w:rsidR="00437EDE" w:rsidRDefault="00437EDE" w:rsidP="005D532D">
                      <w:r>
                        <w:t>New Action</w:t>
                      </w:r>
                    </w:p>
                  </w:txbxContent>
                </v:textbox>
                <w10:wrap anchorx="margin"/>
              </v:shape>
            </w:pict>
          </mc:Fallback>
        </mc:AlternateContent>
      </w:r>
    </w:p>
    <w:p w14:paraId="62728189" w14:textId="217EF4F5" w:rsidR="005D532D" w:rsidRPr="00F129F5" w:rsidRDefault="005D532D" w:rsidP="005D532D">
      <w:pPr>
        <w:rPr>
          <w:b/>
          <w:bCs/>
          <w:u w:val="single"/>
        </w:rPr>
      </w:pPr>
      <w:r w:rsidRPr="00F129F5">
        <w:rPr>
          <w:b/>
          <w:bCs/>
          <w:u w:val="single"/>
        </w:rPr>
        <w:t>Action Plan:</w:t>
      </w:r>
    </w:p>
    <w:tbl>
      <w:tblPr>
        <w:tblStyle w:val="TableGrid"/>
        <w:tblpPr w:leftFromText="180" w:rightFromText="180" w:vertAnchor="page" w:horzAnchor="margin" w:tblpXSpec="right" w:tblpY="411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7"/>
        <w:gridCol w:w="1215"/>
        <w:gridCol w:w="2753"/>
      </w:tblGrid>
      <w:tr w:rsidR="00CF35B6" w14:paraId="0AC09A1E" w14:textId="77777777" w:rsidTr="00CF35B6">
        <w:tc>
          <w:tcPr>
            <w:tcW w:w="2657" w:type="dxa"/>
            <w:shd w:val="clear" w:color="auto" w:fill="097CA9"/>
          </w:tcPr>
          <w:p w14:paraId="6EB2F9B9" w14:textId="77777777" w:rsidR="00CF35B6" w:rsidRPr="000E6FA6" w:rsidRDefault="00CF35B6" w:rsidP="00CF35B6">
            <w:pPr>
              <w:rPr>
                <w:b/>
                <w:bCs/>
                <w:color w:val="FFFFFF" w:themeColor="background1"/>
              </w:rPr>
            </w:pPr>
            <w:r w:rsidRPr="000E6FA6">
              <w:rPr>
                <w:b/>
                <w:bCs/>
                <w:color w:val="FFFFFF" w:themeColor="background1"/>
              </w:rPr>
              <w:t>Action</w:t>
            </w:r>
          </w:p>
        </w:tc>
        <w:tc>
          <w:tcPr>
            <w:tcW w:w="1215" w:type="dxa"/>
            <w:shd w:val="clear" w:color="auto" w:fill="097CA9"/>
          </w:tcPr>
          <w:p w14:paraId="63231887" w14:textId="77777777" w:rsidR="00CF35B6" w:rsidRPr="000E6FA6" w:rsidRDefault="00CF35B6" w:rsidP="00CF35B6">
            <w:pPr>
              <w:rPr>
                <w:b/>
                <w:bCs/>
                <w:color w:val="FFFFFF" w:themeColor="background1"/>
              </w:rPr>
            </w:pPr>
            <w:r w:rsidRPr="000E6FA6">
              <w:rPr>
                <w:b/>
                <w:bCs/>
                <w:color w:val="FFFFFF" w:themeColor="background1"/>
              </w:rPr>
              <w:t>Timeframe</w:t>
            </w:r>
          </w:p>
        </w:tc>
        <w:tc>
          <w:tcPr>
            <w:tcW w:w="2753" w:type="dxa"/>
            <w:shd w:val="clear" w:color="auto" w:fill="097CA9"/>
          </w:tcPr>
          <w:p w14:paraId="5470E9A7" w14:textId="77777777" w:rsidR="00CF35B6" w:rsidRPr="000E6FA6" w:rsidRDefault="00CF35B6" w:rsidP="00CF35B6">
            <w:pPr>
              <w:rPr>
                <w:b/>
                <w:bCs/>
                <w:color w:val="FFFFFF" w:themeColor="background1"/>
              </w:rPr>
            </w:pPr>
            <w:r w:rsidRPr="000E6FA6">
              <w:rPr>
                <w:b/>
                <w:bCs/>
                <w:color w:val="FFFFFF" w:themeColor="background1"/>
              </w:rPr>
              <w:t>Measure</w:t>
            </w:r>
          </w:p>
        </w:tc>
      </w:tr>
      <w:tr w:rsidR="00CF35B6" w14:paraId="1D3FF64F" w14:textId="77777777" w:rsidTr="00CF35B6">
        <w:tc>
          <w:tcPr>
            <w:tcW w:w="2657" w:type="dxa"/>
          </w:tcPr>
          <w:p w14:paraId="19E51A56" w14:textId="77777777" w:rsidR="00CF35B6" w:rsidRDefault="00CF35B6" w:rsidP="00CF35B6">
            <w:r>
              <w:t>Deliver leisure local action plan</w:t>
            </w:r>
          </w:p>
        </w:tc>
        <w:tc>
          <w:tcPr>
            <w:tcW w:w="1215" w:type="dxa"/>
          </w:tcPr>
          <w:p w14:paraId="053019E1" w14:textId="77777777" w:rsidR="00CF35B6" w:rsidRDefault="00CF35B6" w:rsidP="00CF35B6">
            <w:r>
              <w:t>2021-24</w:t>
            </w:r>
          </w:p>
        </w:tc>
        <w:tc>
          <w:tcPr>
            <w:tcW w:w="2753" w:type="dxa"/>
          </w:tcPr>
          <w:p w14:paraId="215D8EE7" w14:textId="77777777" w:rsidR="00CF35B6" w:rsidRDefault="00CF35B6" w:rsidP="00CF35B6">
            <w:r>
              <w:t>KPIs defined in plan</w:t>
            </w:r>
          </w:p>
        </w:tc>
      </w:tr>
      <w:tr w:rsidR="00CF35B6" w14:paraId="75C14595" w14:textId="77777777" w:rsidTr="00CF35B6">
        <w:tc>
          <w:tcPr>
            <w:tcW w:w="2657" w:type="dxa"/>
            <w:shd w:val="clear" w:color="auto" w:fill="FFFF00"/>
          </w:tcPr>
          <w:p w14:paraId="39D8E5A1" w14:textId="77777777" w:rsidR="00CF35B6" w:rsidRDefault="00CF35B6" w:rsidP="00CF35B6">
            <w:r>
              <w:t>Deliver PHM and social prescribing intervention targeting those most vulnerable due to physical health (i.e. BMI)</w:t>
            </w:r>
          </w:p>
        </w:tc>
        <w:tc>
          <w:tcPr>
            <w:tcW w:w="1215" w:type="dxa"/>
          </w:tcPr>
          <w:p w14:paraId="50EE1C6A" w14:textId="77777777" w:rsidR="00CF35B6" w:rsidRDefault="00CF35B6" w:rsidP="00CF35B6">
            <w:r>
              <w:t>2022</w:t>
            </w:r>
          </w:p>
        </w:tc>
        <w:tc>
          <w:tcPr>
            <w:tcW w:w="2753" w:type="dxa"/>
          </w:tcPr>
          <w:p w14:paraId="59C500EC" w14:textId="77777777" w:rsidR="00CF35B6" w:rsidRDefault="00CF35B6" w:rsidP="00CF35B6">
            <w:r>
              <w:t>Social prescriber able to carry out 50 assessments per week (10 per day)</w:t>
            </w:r>
          </w:p>
        </w:tc>
      </w:tr>
    </w:tbl>
    <w:p w14:paraId="2C26DB13" w14:textId="4077F6A9" w:rsidR="005D532D" w:rsidRDefault="005D532D" w:rsidP="005D532D"/>
    <w:p w14:paraId="553E80F8" w14:textId="1E2BC4EF" w:rsidR="006F3396" w:rsidRPr="001C1591" w:rsidRDefault="001C1591" w:rsidP="005D532D">
      <w:pPr>
        <w:rPr>
          <w:u w:val="single"/>
        </w:rPr>
      </w:pPr>
      <w:r w:rsidRPr="001C1591">
        <w:rPr>
          <w:u w:val="single"/>
        </w:rPr>
        <w:t xml:space="preserve">Key </w:t>
      </w:r>
      <w:r w:rsidR="00E40CAC">
        <w:rPr>
          <w:u w:val="single"/>
        </w:rPr>
        <w:t>P</w:t>
      </w:r>
      <w:r w:rsidRPr="001C1591">
        <w:rPr>
          <w:u w:val="single"/>
        </w:rPr>
        <w:t>artners:</w:t>
      </w:r>
    </w:p>
    <w:tbl>
      <w:tblPr>
        <w:tblStyle w:val="TableGrid"/>
        <w:tblpPr w:leftFromText="180" w:rightFromText="180" w:vertAnchor="page" w:horzAnchor="margin" w:tblpXSpec="right" w:tblpY="7285"/>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CF35B6" w14:paraId="6BF591BA" w14:textId="77777777" w:rsidTr="00CF35B6">
        <w:trPr>
          <w:trHeight w:val="275"/>
        </w:trPr>
        <w:tc>
          <w:tcPr>
            <w:tcW w:w="2694" w:type="dxa"/>
            <w:shd w:val="clear" w:color="auto" w:fill="89BE2B"/>
          </w:tcPr>
          <w:p w14:paraId="2D450E32" w14:textId="77777777" w:rsidR="00CF35B6" w:rsidRPr="000E6FA6" w:rsidRDefault="00CF35B6" w:rsidP="00CF35B6">
            <w:pPr>
              <w:rPr>
                <w:b/>
                <w:bCs/>
                <w:color w:val="FFFFFF" w:themeColor="background1"/>
              </w:rPr>
            </w:pPr>
            <w:r w:rsidRPr="000E6FA6">
              <w:rPr>
                <w:b/>
                <w:bCs/>
                <w:color w:val="FFFFFF" w:themeColor="background1"/>
              </w:rPr>
              <w:t>Partner</w:t>
            </w:r>
          </w:p>
        </w:tc>
        <w:tc>
          <w:tcPr>
            <w:tcW w:w="3930" w:type="dxa"/>
            <w:shd w:val="clear" w:color="auto" w:fill="89BE2B"/>
          </w:tcPr>
          <w:p w14:paraId="4D3E5953" w14:textId="77777777" w:rsidR="00CF35B6" w:rsidRPr="000E6FA6" w:rsidRDefault="00CF35B6" w:rsidP="00CF35B6">
            <w:pPr>
              <w:rPr>
                <w:b/>
                <w:bCs/>
                <w:color w:val="FFFFFF" w:themeColor="background1"/>
              </w:rPr>
            </w:pPr>
            <w:r>
              <w:rPr>
                <w:b/>
                <w:bCs/>
                <w:color w:val="FFFFFF" w:themeColor="background1"/>
              </w:rPr>
              <w:t>Context</w:t>
            </w:r>
          </w:p>
        </w:tc>
      </w:tr>
      <w:tr w:rsidR="00CF35B6" w14:paraId="01C9328C" w14:textId="77777777" w:rsidTr="00CF35B6">
        <w:trPr>
          <w:trHeight w:val="298"/>
        </w:trPr>
        <w:tc>
          <w:tcPr>
            <w:tcW w:w="2694" w:type="dxa"/>
          </w:tcPr>
          <w:p w14:paraId="46E47ED6" w14:textId="77777777" w:rsidR="00CF35B6" w:rsidRDefault="00CF35B6" w:rsidP="00CF35B6">
            <w:r>
              <w:t>Active Lancashire</w:t>
            </w:r>
          </w:p>
        </w:tc>
        <w:tc>
          <w:tcPr>
            <w:tcW w:w="3930" w:type="dxa"/>
          </w:tcPr>
          <w:p w14:paraId="46E2B1BB" w14:textId="77777777" w:rsidR="00CF35B6" w:rsidRDefault="00CF35B6" w:rsidP="00CF35B6">
            <w:r>
              <w:t>Collaboration on active projects</w:t>
            </w:r>
          </w:p>
        </w:tc>
      </w:tr>
      <w:tr w:rsidR="00CF35B6" w14:paraId="373C0216" w14:textId="77777777" w:rsidTr="00CF35B6">
        <w:trPr>
          <w:trHeight w:val="298"/>
        </w:trPr>
        <w:tc>
          <w:tcPr>
            <w:tcW w:w="2694" w:type="dxa"/>
          </w:tcPr>
          <w:p w14:paraId="1EA4CFA5" w14:textId="77777777" w:rsidR="00CF35B6" w:rsidRDefault="00CF35B6" w:rsidP="00CF35B6">
            <w:r>
              <w:t xml:space="preserve">Sports England </w:t>
            </w:r>
          </w:p>
        </w:tc>
        <w:tc>
          <w:tcPr>
            <w:tcW w:w="3930" w:type="dxa"/>
          </w:tcPr>
          <w:p w14:paraId="33BEBBEB" w14:textId="77777777" w:rsidR="00CF35B6" w:rsidRDefault="00CF35B6" w:rsidP="00CF35B6">
            <w:r>
              <w:t>Funding</w:t>
            </w:r>
          </w:p>
        </w:tc>
      </w:tr>
      <w:tr w:rsidR="00CF35B6" w14:paraId="7CC33786" w14:textId="77777777" w:rsidTr="00CF35B6">
        <w:trPr>
          <w:trHeight w:val="298"/>
        </w:trPr>
        <w:tc>
          <w:tcPr>
            <w:tcW w:w="2694" w:type="dxa"/>
          </w:tcPr>
          <w:p w14:paraId="517941B9" w14:textId="3D5F427B" w:rsidR="00CF35B6" w:rsidRDefault="00CF35B6" w:rsidP="00CF35B6">
            <w:r>
              <w:t>Primary Care Networks</w:t>
            </w:r>
          </w:p>
        </w:tc>
        <w:tc>
          <w:tcPr>
            <w:tcW w:w="3930" w:type="dxa"/>
          </w:tcPr>
          <w:p w14:paraId="33DB3D16" w14:textId="70DFD8D7" w:rsidR="00CF35B6" w:rsidRDefault="00CF35B6" w:rsidP="00CF35B6">
            <w:r>
              <w:t>Access to patient BMI data</w:t>
            </w:r>
          </w:p>
        </w:tc>
      </w:tr>
    </w:tbl>
    <w:p w14:paraId="5477213C" w14:textId="7942DA54" w:rsidR="006F3396" w:rsidRDefault="006F3396" w:rsidP="005D532D"/>
    <w:p w14:paraId="14BEB910" w14:textId="73CE47B1" w:rsidR="006F3396" w:rsidRDefault="006F3396" w:rsidP="005D532D"/>
    <w:p w14:paraId="4BA149EF" w14:textId="059E40C0" w:rsidR="006F3396" w:rsidRDefault="006F3396" w:rsidP="005D532D"/>
    <w:p w14:paraId="4BF10366" w14:textId="2E812550" w:rsidR="009729D9" w:rsidRDefault="009729D9" w:rsidP="005D532D"/>
    <w:p w14:paraId="45BA5A9D" w14:textId="324CEB70" w:rsidR="005D532D" w:rsidRPr="00381C2D" w:rsidRDefault="005D532D" w:rsidP="005D532D">
      <w:r>
        <w:rPr>
          <w:b/>
          <w:bCs/>
          <w:sz w:val="32"/>
          <w:szCs w:val="32"/>
        </w:rPr>
        <w:lastRenderedPageBreak/>
        <w:t>Early Years Development and Socialisation</w:t>
      </w:r>
      <w:r w:rsidRPr="00702C51">
        <w:rPr>
          <w:b/>
          <w:bCs/>
          <w:sz w:val="32"/>
          <w:szCs w:val="32"/>
        </w:rPr>
        <w:t>:</w:t>
      </w:r>
    </w:p>
    <w:p w14:paraId="19331919" w14:textId="1A62D540" w:rsidR="005D532D" w:rsidRPr="0078448B" w:rsidRDefault="005D532D" w:rsidP="005D532D">
      <w:r w:rsidRPr="00702C51">
        <w:rPr>
          <w:u w:val="single"/>
        </w:rPr>
        <w:t>Evidence:</w:t>
      </w:r>
      <w:r>
        <w:rPr>
          <w:u w:val="single"/>
        </w:rPr>
        <w:br/>
      </w:r>
      <w:r w:rsidR="006F3396">
        <w:t xml:space="preserve">It is estimated that there could be significant development delays caused within infants who’s start to school was delayed due to the pandemic, both due to delayed socialisation with other children, and lack of exposure to foundational education. </w:t>
      </w:r>
    </w:p>
    <w:p w14:paraId="58568250" w14:textId="77777777" w:rsidR="005D532D" w:rsidRDefault="005D532D" w:rsidP="005D532D">
      <w:pPr>
        <w:rPr>
          <w:u w:val="single"/>
        </w:rPr>
      </w:pPr>
      <w:r>
        <w:rPr>
          <w:u w:val="single"/>
        </w:rPr>
        <w:t>Outcomes:</w:t>
      </w:r>
    </w:p>
    <w:p w14:paraId="6AB3DEDF" w14:textId="77777777" w:rsidR="00CF35B6" w:rsidRPr="00CF35B6" w:rsidRDefault="006F3396" w:rsidP="006F3396">
      <w:pPr>
        <w:pStyle w:val="ListParagraph"/>
        <w:numPr>
          <w:ilvl w:val="0"/>
          <w:numId w:val="2"/>
        </w:numPr>
        <w:rPr>
          <w:u w:val="single"/>
        </w:rPr>
      </w:pPr>
      <w:r>
        <w:rPr>
          <w:rFonts w:asciiTheme="minorHAnsi" w:hAnsiTheme="minorHAnsi" w:cstheme="minorHAnsi"/>
        </w:rPr>
        <w:t>To have an infrastructure in place that supports young people and their families to accelerate learning and social development.</w:t>
      </w:r>
    </w:p>
    <w:p w14:paraId="5B499ACE" w14:textId="5A0B5327" w:rsidR="005D532D" w:rsidRPr="006F3396" w:rsidRDefault="00CF35B6" w:rsidP="006F3396">
      <w:pPr>
        <w:pStyle w:val="ListParagraph"/>
        <w:numPr>
          <w:ilvl w:val="0"/>
          <w:numId w:val="2"/>
        </w:numPr>
        <w:rPr>
          <w:u w:val="single"/>
        </w:rPr>
      </w:pPr>
      <w:r>
        <w:rPr>
          <w:rFonts w:asciiTheme="minorHAnsi" w:hAnsiTheme="minorHAnsi" w:cstheme="minorHAnsi"/>
        </w:rPr>
        <w:t>To have a clear understanding between the council and schools of the needs of schools and their pupils.</w:t>
      </w:r>
      <w:r w:rsidR="005D532D" w:rsidRPr="006F3396">
        <w:rPr>
          <w:rFonts w:cstheme="minorHAnsi"/>
        </w:rPr>
        <w:br/>
      </w:r>
    </w:p>
    <w:p w14:paraId="31C4AB33" w14:textId="77777777" w:rsidR="005D532D" w:rsidRDefault="005D532D" w:rsidP="005D532D">
      <w:pPr>
        <w:rPr>
          <w:u w:val="single"/>
        </w:rPr>
      </w:pPr>
      <w:r>
        <w:rPr>
          <w:u w:val="single"/>
        </w:rPr>
        <w:t>Officer Resource:</w:t>
      </w:r>
    </w:p>
    <w:p w14:paraId="60E89F9D" w14:textId="14BC9A62" w:rsidR="005D532D" w:rsidRPr="00846A47" w:rsidRDefault="006F3396" w:rsidP="005D532D">
      <w:pPr>
        <w:pStyle w:val="ListParagraph"/>
        <w:numPr>
          <w:ilvl w:val="0"/>
          <w:numId w:val="3"/>
        </w:numPr>
        <w:rPr>
          <w:u w:val="single"/>
        </w:rPr>
      </w:pPr>
      <w:r>
        <w:rPr>
          <w:rFonts w:asciiTheme="minorHAnsi" w:hAnsiTheme="minorHAnsi" w:cstheme="minorHAnsi"/>
        </w:rPr>
        <w:t>Hanna Latif</w:t>
      </w:r>
      <w:r w:rsidR="005D532D">
        <w:rPr>
          <w:rFonts w:asciiTheme="minorHAnsi" w:hAnsiTheme="minorHAnsi" w:cstheme="minorHAnsi"/>
        </w:rPr>
        <w:t xml:space="preserve"> – Community Development Officer </w:t>
      </w:r>
      <w:r w:rsidR="005D532D">
        <w:rPr>
          <w:rFonts w:asciiTheme="minorHAnsi" w:hAnsiTheme="minorHAnsi" w:cstheme="minorHAnsi"/>
          <w:i/>
          <w:iCs/>
        </w:rPr>
        <w:br/>
      </w:r>
    </w:p>
    <w:p w14:paraId="2EED09A5" w14:textId="75EFE69B" w:rsidR="005D532D" w:rsidRPr="000E6FA6" w:rsidRDefault="005D532D" w:rsidP="005D532D">
      <w:r w:rsidRPr="000E6FA6">
        <w:rPr>
          <w:u w:val="single"/>
        </w:rPr>
        <w:t>KPIs:</w:t>
      </w:r>
    </w:p>
    <w:p w14:paraId="4488EED9" w14:textId="21981ACD" w:rsidR="005D532D" w:rsidRPr="00CF35B6" w:rsidRDefault="005D532D" w:rsidP="00CF35B6">
      <w:pPr>
        <w:pStyle w:val="ListParagraph"/>
        <w:numPr>
          <w:ilvl w:val="0"/>
          <w:numId w:val="3"/>
        </w:numPr>
      </w:pPr>
      <w:r>
        <w:rPr>
          <w:rFonts w:asciiTheme="minorHAnsi" w:hAnsiTheme="minorHAnsi" w:cstheme="minorHAnsi"/>
        </w:rPr>
        <w:t xml:space="preserve">No. of schools engaging </w:t>
      </w:r>
      <w:r w:rsidR="00CF35B6">
        <w:rPr>
          <w:rFonts w:asciiTheme="minorHAnsi" w:hAnsiTheme="minorHAnsi" w:cstheme="minorHAnsi"/>
        </w:rPr>
        <w:t>with the Council (higher = better)</w:t>
      </w:r>
    </w:p>
    <w:p w14:paraId="381443A3" w14:textId="3BF9CAF1" w:rsidR="00CF35B6" w:rsidRDefault="00CF35B6" w:rsidP="00CF35B6">
      <w:pPr>
        <w:pStyle w:val="ListParagraph"/>
        <w:numPr>
          <w:ilvl w:val="0"/>
          <w:numId w:val="3"/>
        </w:numPr>
      </w:pPr>
      <w:r>
        <w:rPr>
          <w:rFonts w:asciiTheme="minorHAnsi" w:hAnsiTheme="minorHAnsi" w:cstheme="minorHAnsi"/>
        </w:rPr>
        <w:t>No. of children and families supported (higher = better)</w:t>
      </w:r>
    </w:p>
    <w:p w14:paraId="33DB1076" w14:textId="77777777" w:rsidR="005D532D" w:rsidRDefault="005D532D" w:rsidP="005D532D">
      <w:pPr>
        <w:rPr>
          <w:b/>
          <w:bCs/>
          <w:u w:val="single"/>
        </w:rPr>
      </w:pPr>
    </w:p>
    <w:p w14:paraId="5CA9C72B" w14:textId="78EB49CD" w:rsidR="005D532D" w:rsidRDefault="005D532D" w:rsidP="005D532D">
      <w:pPr>
        <w:rPr>
          <w:b/>
          <w:bCs/>
          <w:u w:val="single"/>
        </w:rPr>
      </w:pPr>
    </w:p>
    <w:p w14:paraId="757B3DE6" w14:textId="14028749" w:rsidR="00CF35B6" w:rsidRDefault="00CF35B6" w:rsidP="005D532D">
      <w:pPr>
        <w:rPr>
          <w:b/>
          <w:bCs/>
          <w:u w:val="single"/>
        </w:rPr>
      </w:pPr>
    </w:p>
    <w:p w14:paraId="400CB032" w14:textId="41D03C3D" w:rsidR="00CF35B6" w:rsidRDefault="00CF35B6" w:rsidP="005D532D">
      <w:pPr>
        <w:rPr>
          <w:b/>
          <w:bCs/>
          <w:u w:val="single"/>
        </w:rPr>
      </w:pPr>
    </w:p>
    <w:p w14:paraId="6CA3D456" w14:textId="6415E1D3" w:rsidR="00CF35B6" w:rsidRDefault="00CF35B6" w:rsidP="005D532D">
      <w:pPr>
        <w:rPr>
          <w:b/>
          <w:bCs/>
          <w:u w:val="single"/>
        </w:rPr>
      </w:pPr>
    </w:p>
    <w:p w14:paraId="36853BC9" w14:textId="30536995" w:rsidR="00CF35B6" w:rsidRDefault="00CF35B6" w:rsidP="005D532D">
      <w:pPr>
        <w:rPr>
          <w:b/>
          <w:bCs/>
          <w:u w:val="single"/>
        </w:rPr>
      </w:pPr>
    </w:p>
    <w:p w14:paraId="0B06519F" w14:textId="77777777" w:rsidR="00CF35B6" w:rsidRDefault="00CF35B6" w:rsidP="005D532D">
      <w:pPr>
        <w:rPr>
          <w:b/>
          <w:bCs/>
          <w:u w:val="single"/>
        </w:rPr>
      </w:pPr>
    </w:p>
    <w:p w14:paraId="27215790" w14:textId="6348FF84" w:rsidR="00CF35B6" w:rsidRDefault="007136FF" w:rsidP="005D532D">
      <w:pPr>
        <w:rPr>
          <w:b/>
          <w:bCs/>
          <w:u w:val="single"/>
        </w:rPr>
      </w:pPr>
      <w:r w:rsidRPr="00702C51">
        <w:rPr>
          <w:noProof/>
          <w:u w:val="single"/>
        </w:rPr>
        <mc:AlternateContent>
          <mc:Choice Requires="wps">
            <w:drawing>
              <wp:anchor distT="45720" distB="45720" distL="114300" distR="114300" simplePos="0" relativeHeight="251677696" behindDoc="0" locked="0" layoutInCell="1" allowOverlap="1" wp14:anchorId="31172309" wp14:editId="28D766CE">
                <wp:simplePos x="0" y="0"/>
                <wp:positionH relativeFrom="column">
                  <wp:posOffset>3275153</wp:posOffset>
                </wp:positionH>
                <wp:positionV relativeFrom="paragraph">
                  <wp:posOffset>207704</wp:posOffset>
                </wp:positionV>
                <wp:extent cx="900430" cy="3270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3A07FE41" w14:textId="77777777" w:rsidR="00437EDE" w:rsidRDefault="00437EDE" w:rsidP="005D532D">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72309" id="_x0000_s1033" type="#_x0000_t202" style="position:absolute;margin-left:257.9pt;margin-top:16.35pt;width:70.9pt;height:25.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" fillcolor="yellow" stroked="f">
                <v:textbox>
                  <w:txbxContent>
                    <w:p w14:paraId="3A07FE41" w14:textId="77777777" w:rsidR="00437EDE" w:rsidRDefault="00437EDE" w:rsidP="005D532D">
                      <w:r>
                        <w:t>New Action</w:t>
                      </w:r>
                    </w:p>
                  </w:txbxContent>
                </v:textbox>
              </v:shape>
            </w:pict>
          </mc:Fallback>
        </mc:AlternateContent>
      </w:r>
    </w:p>
    <w:p w14:paraId="543FC323" w14:textId="4125CA44" w:rsidR="005D532D" w:rsidRPr="00F129F5" w:rsidRDefault="005D532D" w:rsidP="005D532D">
      <w:pPr>
        <w:rPr>
          <w:b/>
          <w:bCs/>
          <w:u w:val="single"/>
        </w:rPr>
      </w:pPr>
      <w:r w:rsidRPr="00F129F5">
        <w:rPr>
          <w:b/>
          <w:bCs/>
          <w:u w:val="single"/>
        </w:rPr>
        <w:t>Action Plan:</w:t>
      </w:r>
    </w:p>
    <w:tbl>
      <w:tblPr>
        <w:tblStyle w:val="TableGrid"/>
        <w:tblpPr w:leftFromText="180" w:rightFromText="180" w:vertAnchor="page" w:horzAnchor="margin" w:tblpXSpec="right" w:tblpY="241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4"/>
        <w:gridCol w:w="1215"/>
        <w:gridCol w:w="2746"/>
      </w:tblGrid>
      <w:tr w:rsidR="005D532D" w14:paraId="137D46C7" w14:textId="77777777" w:rsidTr="007136FF">
        <w:tc>
          <w:tcPr>
            <w:tcW w:w="2664" w:type="dxa"/>
            <w:shd w:val="clear" w:color="auto" w:fill="097CA9"/>
          </w:tcPr>
          <w:p w14:paraId="2D2DFA6C" w14:textId="77777777" w:rsidR="005D532D" w:rsidRPr="000E6FA6" w:rsidRDefault="005D532D" w:rsidP="00FE46B3">
            <w:pPr>
              <w:rPr>
                <w:b/>
                <w:bCs/>
                <w:color w:val="FFFFFF" w:themeColor="background1"/>
              </w:rPr>
            </w:pPr>
            <w:r w:rsidRPr="000E6FA6">
              <w:rPr>
                <w:b/>
                <w:bCs/>
                <w:color w:val="FFFFFF" w:themeColor="background1"/>
              </w:rPr>
              <w:t>Action</w:t>
            </w:r>
          </w:p>
        </w:tc>
        <w:tc>
          <w:tcPr>
            <w:tcW w:w="1215" w:type="dxa"/>
            <w:shd w:val="clear" w:color="auto" w:fill="097CA9"/>
          </w:tcPr>
          <w:p w14:paraId="57ECB981" w14:textId="77777777" w:rsidR="005D532D" w:rsidRPr="000E6FA6" w:rsidRDefault="005D532D" w:rsidP="00FE46B3">
            <w:pPr>
              <w:rPr>
                <w:b/>
                <w:bCs/>
                <w:color w:val="FFFFFF" w:themeColor="background1"/>
              </w:rPr>
            </w:pPr>
            <w:r w:rsidRPr="000E6FA6">
              <w:rPr>
                <w:b/>
                <w:bCs/>
                <w:color w:val="FFFFFF" w:themeColor="background1"/>
              </w:rPr>
              <w:t>Timeframe</w:t>
            </w:r>
          </w:p>
        </w:tc>
        <w:tc>
          <w:tcPr>
            <w:tcW w:w="2746" w:type="dxa"/>
            <w:shd w:val="clear" w:color="auto" w:fill="097CA9"/>
          </w:tcPr>
          <w:p w14:paraId="2F957383" w14:textId="1E2931FA" w:rsidR="005D532D" w:rsidRPr="000E6FA6" w:rsidRDefault="005D532D" w:rsidP="00FE46B3">
            <w:pPr>
              <w:rPr>
                <w:b/>
                <w:bCs/>
                <w:color w:val="FFFFFF" w:themeColor="background1"/>
              </w:rPr>
            </w:pPr>
            <w:r w:rsidRPr="000E6FA6">
              <w:rPr>
                <w:b/>
                <w:bCs/>
                <w:color w:val="FFFFFF" w:themeColor="background1"/>
              </w:rPr>
              <w:t>Measure</w:t>
            </w:r>
          </w:p>
        </w:tc>
      </w:tr>
      <w:tr w:rsidR="007136FF" w14:paraId="52A24EB1" w14:textId="77777777" w:rsidTr="007136FF">
        <w:tc>
          <w:tcPr>
            <w:tcW w:w="2664" w:type="dxa"/>
          </w:tcPr>
          <w:p w14:paraId="0EE446C6" w14:textId="4257CFD4" w:rsidR="007136FF" w:rsidRDefault="007136FF" w:rsidP="00FE46B3">
            <w:r>
              <w:t>Prepare and send out school readiness packs</w:t>
            </w:r>
          </w:p>
        </w:tc>
        <w:tc>
          <w:tcPr>
            <w:tcW w:w="1215" w:type="dxa"/>
            <w:shd w:val="clear" w:color="auto" w:fill="92D050"/>
          </w:tcPr>
          <w:p w14:paraId="667BD8F1" w14:textId="7BAEB44C" w:rsidR="007136FF" w:rsidRDefault="007136FF" w:rsidP="00FE46B3">
            <w:r>
              <w:t>Sept 21</w:t>
            </w:r>
          </w:p>
        </w:tc>
        <w:tc>
          <w:tcPr>
            <w:tcW w:w="2746" w:type="dxa"/>
          </w:tcPr>
          <w:p w14:paraId="383E8C8A" w14:textId="677D4FD5" w:rsidR="007136FF" w:rsidRDefault="007136FF" w:rsidP="00FE46B3">
            <w:r>
              <w:t>Sent to x number of schools</w:t>
            </w:r>
          </w:p>
        </w:tc>
      </w:tr>
      <w:tr w:rsidR="005D532D" w14:paraId="448297E8" w14:textId="77777777" w:rsidTr="007136FF">
        <w:tc>
          <w:tcPr>
            <w:tcW w:w="2664" w:type="dxa"/>
          </w:tcPr>
          <w:p w14:paraId="48110022" w14:textId="0DFB71A6" w:rsidR="005D532D" w:rsidRDefault="00CF35B6" w:rsidP="00FE46B3">
            <w:r>
              <w:t xml:space="preserve">Establish </w:t>
            </w:r>
            <w:r w:rsidR="007136FF">
              <w:t>school’s</w:t>
            </w:r>
            <w:r>
              <w:t xml:space="preserve"> </w:t>
            </w:r>
            <w:r w:rsidR="007136FF">
              <w:t xml:space="preserve">member </w:t>
            </w:r>
            <w:r>
              <w:t>task group (healthy schools)</w:t>
            </w:r>
          </w:p>
        </w:tc>
        <w:tc>
          <w:tcPr>
            <w:tcW w:w="1215" w:type="dxa"/>
          </w:tcPr>
          <w:p w14:paraId="4F3EE8E6" w14:textId="450862E8" w:rsidR="005D532D" w:rsidRDefault="007136FF" w:rsidP="00FE46B3">
            <w:r>
              <w:t>Nov 21</w:t>
            </w:r>
          </w:p>
        </w:tc>
        <w:tc>
          <w:tcPr>
            <w:tcW w:w="2746" w:type="dxa"/>
          </w:tcPr>
          <w:p w14:paraId="3B79A382" w14:textId="5E360BEB" w:rsidR="005D532D" w:rsidRDefault="007136FF" w:rsidP="00FE46B3">
            <w:r>
              <w:t>Member buy-in</w:t>
            </w:r>
          </w:p>
        </w:tc>
      </w:tr>
      <w:tr w:rsidR="005D532D" w14:paraId="4F286BE1" w14:textId="77777777" w:rsidTr="007136FF">
        <w:tc>
          <w:tcPr>
            <w:tcW w:w="2664" w:type="dxa"/>
          </w:tcPr>
          <w:p w14:paraId="610A656A" w14:textId="7AE8A2E1" w:rsidR="005D532D" w:rsidRDefault="007136FF" w:rsidP="00FE46B3">
            <w:r>
              <w:t>Liaise with schools to understand their needs</w:t>
            </w:r>
          </w:p>
        </w:tc>
        <w:tc>
          <w:tcPr>
            <w:tcW w:w="1215" w:type="dxa"/>
          </w:tcPr>
          <w:p w14:paraId="66E16DF2" w14:textId="599C264B" w:rsidR="005D532D" w:rsidRDefault="007136FF" w:rsidP="00FE46B3">
            <w:r>
              <w:t>Nov 21 – Feb 22</w:t>
            </w:r>
          </w:p>
        </w:tc>
        <w:tc>
          <w:tcPr>
            <w:tcW w:w="2746" w:type="dxa"/>
          </w:tcPr>
          <w:p w14:paraId="7143BFF7" w14:textId="5486B14D" w:rsidR="005D532D" w:rsidRDefault="007136FF" w:rsidP="00FE46B3">
            <w:r>
              <w:t>School engagement</w:t>
            </w:r>
          </w:p>
        </w:tc>
      </w:tr>
      <w:tr w:rsidR="005D532D" w14:paraId="77DE575F" w14:textId="77777777" w:rsidTr="007136FF">
        <w:tc>
          <w:tcPr>
            <w:tcW w:w="2664" w:type="dxa"/>
          </w:tcPr>
          <w:p w14:paraId="5CBF6809" w14:textId="60923360" w:rsidR="005D532D" w:rsidRDefault="007136FF" w:rsidP="00FE46B3">
            <w:r>
              <w:t xml:space="preserve">Deliver interventions </w:t>
            </w:r>
          </w:p>
        </w:tc>
        <w:tc>
          <w:tcPr>
            <w:tcW w:w="1215" w:type="dxa"/>
          </w:tcPr>
          <w:p w14:paraId="3606FE2E" w14:textId="4DF7D0A0" w:rsidR="005D532D" w:rsidRDefault="007136FF" w:rsidP="00FE46B3">
            <w:r>
              <w:t>Apr 22</w:t>
            </w:r>
          </w:p>
        </w:tc>
        <w:tc>
          <w:tcPr>
            <w:tcW w:w="2746" w:type="dxa"/>
          </w:tcPr>
          <w:p w14:paraId="45520D8B" w14:textId="26EA9B44" w:rsidR="005D532D" w:rsidRDefault="007136FF" w:rsidP="00FE46B3">
            <w:r>
              <w:t>School engagement</w:t>
            </w:r>
          </w:p>
        </w:tc>
      </w:tr>
    </w:tbl>
    <w:p w14:paraId="52E4DDA0" w14:textId="31CE9907" w:rsidR="005D532D" w:rsidRDefault="005D532D" w:rsidP="005D532D"/>
    <w:p w14:paraId="647A507F" w14:textId="1C963CD1" w:rsidR="005D532D" w:rsidRDefault="005D532D" w:rsidP="005D532D"/>
    <w:p w14:paraId="1695A3D5" w14:textId="6783E973" w:rsidR="005D532D" w:rsidRPr="007136FF" w:rsidRDefault="007136FF" w:rsidP="005D532D">
      <w:pPr>
        <w:rPr>
          <w:u w:val="single"/>
        </w:rPr>
      </w:pPr>
      <w:r w:rsidRPr="007136FF">
        <w:rPr>
          <w:u w:val="single"/>
        </w:rPr>
        <w:t>Key Partners:</w:t>
      </w:r>
    </w:p>
    <w:tbl>
      <w:tblPr>
        <w:tblStyle w:val="TableGrid"/>
        <w:tblpPr w:leftFromText="180" w:rightFromText="180" w:vertAnchor="page" w:horzAnchor="margin" w:tblpXSpec="right" w:tblpY="6212"/>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7136FF" w14:paraId="51985291" w14:textId="77777777" w:rsidTr="007136FF">
        <w:trPr>
          <w:trHeight w:val="275"/>
        </w:trPr>
        <w:tc>
          <w:tcPr>
            <w:tcW w:w="2694" w:type="dxa"/>
            <w:shd w:val="clear" w:color="auto" w:fill="89BE2B"/>
          </w:tcPr>
          <w:p w14:paraId="3796BD87" w14:textId="152BE69F" w:rsidR="007136FF" w:rsidRPr="000E6FA6" w:rsidRDefault="007136FF" w:rsidP="007136FF">
            <w:pPr>
              <w:rPr>
                <w:b/>
                <w:bCs/>
                <w:color w:val="FFFFFF" w:themeColor="background1"/>
              </w:rPr>
            </w:pPr>
            <w:r w:rsidRPr="000E6FA6">
              <w:rPr>
                <w:b/>
                <w:bCs/>
                <w:color w:val="FFFFFF" w:themeColor="background1"/>
              </w:rPr>
              <w:t>Partner</w:t>
            </w:r>
          </w:p>
        </w:tc>
        <w:tc>
          <w:tcPr>
            <w:tcW w:w="3930" w:type="dxa"/>
            <w:shd w:val="clear" w:color="auto" w:fill="89BE2B"/>
          </w:tcPr>
          <w:p w14:paraId="2CF1C17B" w14:textId="29986B5A" w:rsidR="007136FF" w:rsidRPr="000E6FA6" w:rsidRDefault="007136FF" w:rsidP="007136FF">
            <w:pPr>
              <w:rPr>
                <w:b/>
                <w:bCs/>
                <w:color w:val="FFFFFF" w:themeColor="background1"/>
              </w:rPr>
            </w:pPr>
            <w:r>
              <w:rPr>
                <w:b/>
                <w:bCs/>
                <w:color w:val="FFFFFF" w:themeColor="background1"/>
              </w:rPr>
              <w:t>Context</w:t>
            </w:r>
          </w:p>
        </w:tc>
      </w:tr>
      <w:tr w:rsidR="007136FF" w14:paraId="307EA3EB" w14:textId="77777777" w:rsidTr="007136FF">
        <w:trPr>
          <w:trHeight w:val="298"/>
        </w:trPr>
        <w:tc>
          <w:tcPr>
            <w:tcW w:w="2694" w:type="dxa"/>
          </w:tcPr>
          <w:p w14:paraId="5BA45812" w14:textId="358198C3" w:rsidR="007136FF" w:rsidRDefault="007136FF" w:rsidP="007136FF">
            <w:r>
              <w:t>Lancashire County Council</w:t>
            </w:r>
          </w:p>
        </w:tc>
        <w:tc>
          <w:tcPr>
            <w:tcW w:w="3930" w:type="dxa"/>
          </w:tcPr>
          <w:p w14:paraId="4AD38ABF" w14:textId="6375B3C5" w:rsidR="007136FF" w:rsidRDefault="007136FF" w:rsidP="007136FF">
            <w:r>
              <w:t xml:space="preserve">Team around the school and setting </w:t>
            </w:r>
          </w:p>
        </w:tc>
      </w:tr>
      <w:tr w:rsidR="007136FF" w14:paraId="594DEB41" w14:textId="77777777" w:rsidTr="007136FF">
        <w:trPr>
          <w:trHeight w:val="298"/>
        </w:trPr>
        <w:tc>
          <w:tcPr>
            <w:tcW w:w="2694" w:type="dxa"/>
          </w:tcPr>
          <w:p w14:paraId="056342BF" w14:textId="3EF34AAF" w:rsidR="007136FF" w:rsidRDefault="007136FF" w:rsidP="007136FF">
            <w:r>
              <w:t>Schools</w:t>
            </w:r>
          </w:p>
        </w:tc>
        <w:tc>
          <w:tcPr>
            <w:tcW w:w="3930" w:type="dxa"/>
          </w:tcPr>
          <w:p w14:paraId="4C043ABB" w14:textId="7ACD7038" w:rsidR="007136FF" w:rsidRDefault="007136FF" w:rsidP="007136FF">
            <w:r>
              <w:t>Access to pupils</w:t>
            </w:r>
          </w:p>
        </w:tc>
      </w:tr>
    </w:tbl>
    <w:p w14:paraId="71AF4419" w14:textId="77777777" w:rsidR="006F3396" w:rsidRDefault="006F3396" w:rsidP="005D532D">
      <w:pPr>
        <w:rPr>
          <w:b/>
          <w:bCs/>
          <w:sz w:val="32"/>
          <w:szCs w:val="32"/>
        </w:rPr>
      </w:pPr>
    </w:p>
    <w:p w14:paraId="353FEA9C" w14:textId="77777777" w:rsidR="006F3396" w:rsidRDefault="006F3396" w:rsidP="005D532D">
      <w:pPr>
        <w:rPr>
          <w:b/>
          <w:bCs/>
          <w:sz w:val="32"/>
          <w:szCs w:val="32"/>
        </w:rPr>
      </w:pPr>
    </w:p>
    <w:p w14:paraId="627E0163" w14:textId="77777777" w:rsidR="006F3396" w:rsidRDefault="006F3396" w:rsidP="005D532D">
      <w:pPr>
        <w:rPr>
          <w:b/>
          <w:bCs/>
          <w:sz w:val="32"/>
          <w:szCs w:val="32"/>
        </w:rPr>
      </w:pPr>
    </w:p>
    <w:p w14:paraId="512095BA" w14:textId="77777777" w:rsidR="007136FF" w:rsidRDefault="007136FF" w:rsidP="005D532D">
      <w:pPr>
        <w:rPr>
          <w:b/>
          <w:bCs/>
          <w:sz w:val="32"/>
          <w:szCs w:val="32"/>
        </w:rPr>
      </w:pPr>
    </w:p>
    <w:p w14:paraId="6F4A2772" w14:textId="3656FE5E" w:rsidR="007136FF" w:rsidRDefault="007136FF" w:rsidP="005D532D">
      <w:pPr>
        <w:rPr>
          <w:b/>
          <w:bCs/>
          <w:sz w:val="32"/>
          <w:szCs w:val="32"/>
        </w:rPr>
      </w:pPr>
    </w:p>
    <w:p w14:paraId="426936E3" w14:textId="77777777" w:rsidR="007136FF" w:rsidRDefault="007136FF" w:rsidP="005D532D">
      <w:pPr>
        <w:rPr>
          <w:b/>
          <w:bCs/>
          <w:sz w:val="32"/>
          <w:szCs w:val="32"/>
        </w:rPr>
      </w:pPr>
    </w:p>
    <w:p w14:paraId="2FDE48CB" w14:textId="6A1CD5FC" w:rsidR="005D532D" w:rsidRPr="00381C2D" w:rsidRDefault="005D532D" w:rsidP="005D532D">
      <w:r>
        <w:rPr>
          <w:b/>
          <w:bCs/>
          <w:sz w:val="32"/>
          <w:szCs w:val="32"/>
        </w:rPr>
        <w:lastRenderedPageBreak/>
        <w:t>Community Clean Up</w:t>
      </w:r>
      <w:r w:rsidRPr="00702C51">
        <w:rPr>
          <w:b/>
          <w:bCs/>
          <w:sz w:val="32"/>
          <w:szCs w:val="32"/>
        </w:rPr>
        <w:t>:</w:t>
      </w:r>
    </w:p>
    <w:p w14:paraId="68890766" w14:textId="08DB8541" w:rsidR="00624693" w:rsidRDefault="005D532D" w:rsidP="00624693">
      <w:r w:rsidRPr="00702C51">
        <w:rPr>
          <w:u w:val="single"/>
        </w:rPr>
        <w:t>Evidence:</w:t>
      </w:r>
      <w:r>
        <w:rPr>
          <w:u w:val="single"/>
        </w:rPr>
        <w:br/>
      </w:r>
      <w:r w:rsidR="006F3396">
        <w:t xml:space="preserve">The Council has seen a </w:t>
      </w:r>
      <w:r w:rsidR="006F3396" w:rsidRPr="006F3396">
        <w:t>131% increase in complaints relating to accumulations of waste and refuse from 2019/20 compared to 2020/21</w:t>
      </w:r>
      <w:r w:rsidR="00624693">
        <w:t>, whilst also seeing an increase in noise complaints, planning consultations and food hygiene applications.</w:t>
      </w:r>
    </w:p>
    <w:p w14:paraId="0EF7C39D" w14:textId="261C71DA" w:rsidR="00624693" w:rsidRDefault="00624693" w:rsidP="00624693">
      <w:r>
        <w:t xml:space="preserve">The Environmental Health team have the knowledge skills and equipment to deal with these cases, however capacity and restrictions can affect the response times, which could in effect lead to wider determinants of health. Waste can have an aesthetic effect around degrading of people’s homes and impact wellbeing, this can also lead to wider public health risks including infestations of pests and rodents. </w:t>
      </w:r>
    </w:p>
    <w:p w14:paraId="511F25F4" w14:textId="2247093C" w:rsidR="00624693" w:rsidRPr="0078448B" w:rsidRDefault="00624693" w:rsidP="00624693">
      <w:r>
        <w:t>Noise nuisance can have a significant impact on mental health wellbeing and sleep deprivation, and cause neighbourhood disputes and unrest. Whilst food businesses unrated or not inspected could lead to poor hygiene establishments – this can lead to food borne illness and communicable diseases.</w:t>
      </w:r>
    </w:p>
    <w:p w14:paraId="4B836ACC" w14:textId="77777777" w:rsidR="005D532D" w:rsidRDefault="005D532D" w:rsidP="005D532D">
      <w:pPr>
        <w:rPr>
          <w:u w:val="single"/>
        </w:rPr>
      </w:pPr>
      <w:r>
        <w:rPr>
          <w:u w:val="single"/>
        </w:rPr>
        <w:t>Outcomes:</w:t>
      </w:r>
    </w:p>
    <w:p w14:paraId="52B94465" w14:textId="68FC7A53" w:rsidR="005D532D" w:rsidRPr="00624693" w:rsidRDefault="00624693" w:rsidP="00624693">
      <w:pPr>
        <w:pStyle w:val="ListParagraph"/>
        <w:numPr>
          <w:ilvl w:val="0"/>
          <w:numId w:val="2"/>
        </w:numPr>
        <w:rPr>
          <w:u w:val="single"/>
        </w:rPr>
      </w:pPr>
      <w:r>
        <w:rPr>
          <w:rFonts w:asciiTheme="minorHAnsi" w:hAnsiTheme="minorHAnsi" w:cstheme="minorHAnsi"/>
        </w:rPr>
        <w:t xml:space="preserve">Restore South Ribble </w:t>
      </w:r>
      <w:r w:rsidR="001C1591">
        <w:rPr>
          <w:rFonts w:asciiTheme="minorHAnsi" w:hAnsiTheme="minorHAnsi" w:cstheme="minorHAnsi"/>
        </w:rPr>
        <w:t>to its pre-pandemic state; by reducing wastage, noise nuisance, and unrated food businesses, all of which are wider determinants of health.</w:t>
      </w:r>
      <w:r w:rsidR="005D532D" w:rsidRPr="00624693">
        <w:rPr>
          <w:rFonts w:cstheme="minorHAnsi"/>
        </w:rPr>
        <w:br/>
      </w:r>
    </w:p>
    <w:p w14:paraId="2881B9AC" w14:textId="77777777" w:rsidR="005D532D" w:rsidRDefault="005D532D" w:rsidP="005D532D">
      <w:pPr>
        <w:rPr>
          <w:u w:val="single"/>
        </w:rPr>
      </w:pPr>
      <w:r>
        <w:rPr>
          <w:u w:val="single"/>
        </w:rPr>
        <w:t>Officer Resource:</w:t>
      </w:r>
    </w:p>
    <w:p w14:paraId="13BCD34E" w14:textId="270CF31A" w:rsidR="005D532D" w:rsidRPr="00846A47" w:rsidRDefault="00624693" w:rsidP="005D532D">
      <w:pPr>
        <w:pStyle w:val="ListParagraph"/>
        <w:numPr>
          <w:ilvl w:val="0"/>
          <w:numId w:val="3"/>
        </w:numPr>
        <w:rPr>
          <w:u w:val="single"/>
        </w:rPr>
      </w:pPr>
      <w:r>
        <w:rPr>
          <w:rFonts w:asciiTheme="minorHAnsi" w:hAnsiTheme="minorHAnsi" w:cstheme="minorHAnsi"/>
        </w:rPr>
        <w:t>Laura-Jean Taylor – Environmental Health Team Leader</w:t>
      </w:r>
      <w:r w:rsidR="005D532D">
        <w:rPr>
          <w:rFonts w:asciiTheme="minorHAnsi" w:hAnsiTheme="minorHAnsi" w:cstheme="minorHAnsi"/>
          <w:i/>
          <w:iCs/>
        </w:rPr>
        <w:br/>
      </w:r>
    </w:p>
    <w:tbl>
      <w:tblPr>
        <w:tblStyle w:val="TableGrid"/>
        <w:tblpPr w:leftFromText="180" w:rightFromText="180" w:vertAnchor="page" w:horzAnchor="margin" w:tblpXSpec="right" w:tblpY="8406"/>
        <w:tblW w:w="662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3930"/>
      </w:tblGrid>
      <w:tr w:rsidR="005D532D" w14:paraId="1DE2C8C0" w14:textId="77777777" w:rsidTr="001C1591">
        <w:trPr>
          <w:trHeight w:val="275"/>
        </w:trPr>
        <w:tc>
          <w:tcPr>
            <w:tcW w:w="2694" w:type="dxa"/>
            <w:shd w:val="clear" w:color="auto" w:fill="89BE2B"/>
          </w:tcPr>
          <w:p w14:paraId="4E030651" w14:textId="77777777" w:rsidR="005D532D" w:rsidRPr="000E6FA6" w:rsidRDefault="005D532D" w:rsidP="001C1591">
            <w:pPr>
              <w:rPr>
                <w:b/>
                <w:bCs/>
                <w:color w:val="FFFFFF" w:themeColor="background1"/>
              </w:rPr>
            </w:pPr>
            <w:r w:rsidRPr="000E6FA6">
              <w:rPr>
                <w:b/>
                <w:bCs/>
                <w:color w:val="FFFFFF" w:themeColor="background1"/>
              </w:rPr>
              <w:t>Partner</w:t>
            </w:r>
          </w:p>
        </w:tc>
        <w:tc>
          <w:tcPr>
            <w:tcW w:w="3930" w:type="dxa"/>
            <w:shd w:val="clear" w:color="auto" w:fill="89BE2B"/>
          </w:tcPr>
          <w:p w14:paraId="651626FE" w14:textId="7E76B067" w:rsidR="005D532D" w:rsidRPr="000E6FA6" w:rsidRDefault="004A69A8" w:rsidP="001C1591">
            <w:pPr>
              <w:rPr>
                <w:b/>
                <w:bCs/>
                <w:color w:val="FFFFFF" w:themeColor="background1"/>
              </w:rPr>
            </w:pPr>
            <w:r>
              <w:rPr>
                <w:b/>
                <w:bCs/>
                <w:color w:val="FFFFFF" w:themeColor="background1"/>
              </w:rPr>
              <w:t>Context</w:t>
            </w:r>
          </w:p>
        </w:tc>
      </w:tr>
      <w:tr w:rsidR="005D532D" w14:paraId="0386092F" w14:textId="77777777" w:rsidTr="001C1591">
        <w:trPr>
          <w:trHeight w:val="298"/>
        </w:trPr>
        <w:tc>
          <w:tcPr>
            <w:tcW w:w="2694" w:type="dxa"/>
          </w:tcPr>
          <w:p w14:paraId="203C2580" w14:textId="1A765597" w:rsidR="005D532D" w:rsidRDefault="00D50C4C" w:rsidP="001C1591">
            <w:r>
              <w:t>LCC</w:t>
            </w:r>
          </w:p>
        </w:tc>
        <w:tc>
          <w:tcPr>
            <w:tcW w:w="3930" w:type="dxa"/>
          </w:tcPr>
          <w:p w14:paraId="3E77585F" w14:textId="7DEC4F68" w:rsidR="005D532D" w:rsidRDefault="00D50C4C" w:rsidP="001C1591">
            <w:r>
              <w:t>Recycling Centre</w:t>
            </w:r>
          </w:p>
        </w:tc>
      </w:tr>
    </w:tbl>
    <w:p w14:paraId="05ABA87E" w14:textId="77777777" w:rsidR="00D50C4C" w:rsidRDefault="00D50C4C" w:rsidP="00D50C4C">
      <w:pPr>
        <w:rPr>
          <w:u w:val="single"/>
        </w:rPr>
      </w:pPr>
    </w:p>
    <w:p w14:paraId="2AC1C5D7" w14:textId="77777777" w:rsidR="00D50C4C" w:rsidRDefault="00D50C4C" w:rsidP="00D50C4C">
      <w:pPr>
        <w:rPr>
          <w:u w:val="single"/>
        </w:rPr>
      </w:pPr>
    </w:p>
    <w:p w14:paraId="63013C21" w14:textId="66CF90F6" w:rsidR="00D50C4C" w:rsidRPr="00D50C4C" w:rsidRDefault="005D532D" w:rsidP="00D50C4C">
      <w:r w:rsidRPr="00D50C4C">
        <w:rPr>
          <w:u w:val="single"/>
        </w:rPr>
        <w:t>Additional Resource Needed:</w:t>
      </w:r>
    </w:p>
    <w:p w14:paraId="471E0838" w14:textId="698013A9" w:rsidR="005D532D" w:rsidRDefault="00624693" w:rsidP="00D50C4C">
      <w:pPr>
        <w:pStyle w:val="ListParagraph"/>
        <w:numPr>
          <w:ilvl w:val="0"/>
          <w:numId w:val="3"/>
        </w:numPr>
        <w:rPr>
          <w:rFonts w:asciiTheme="minorHAnsi" w:hAnsiTheme="minorHAnsi" w:cstheme="minorHAnsi"/>
        </w:rPr>
      </w:pPr>
      <w:r w:rsidRPr="00D50C4C">
        <w:rPr>
          <w:rFonts w:asciiTheme="minorHAnsi" w:hAnsiTheme="minorHAnsi" w:cstheme="minorHAnsi"/>
        </w:rPr>
        <w:t xml:space="preserve">To appoint a food consultant to complete the back log of food inspections of the lower risk D and Unrated business </w:t>
      </w:r>
      <w:r w:rsidR="00D50C4C" w:rsidRPr="00D50C4C">
        <w:rPr>
          <w:rFonts w:asciiTheme="minorHAnsi" w:hAnsiTheme="minorHAnsi" w:cstheme="minorHAnsi"/>
        </w:rPr>
        <w:t>to</w:t>
      </w:r>
      <w:r w:rsidRPr="00D50C4C">
        <w:rPr>
          <w:rFonts w:asciiTheme="minorHAnsi" w:hAnsiTheme="minorHAnsi" w:cstheme="minorHAnsi"/>
        </w:rPr>
        <w:t xml:space="preserve"> allow further capacity of the officers to assist with the increase in Environmental Protection duties.</w:t>
      </w:r>
    </w:p>
    <w:p w14:paraId="3D8AB297" w14:textId="5B7656AB" w:rsidR="00D50C4C" w:rsidRPr="00D50C4C" w:rsidRDefault="00D50C4C" w:rsidP="00D50C4C">
      <w:pPr>
        <w:pStyle w:val="ListParagraph"/>
        <w:numPr>
          <w:ilvl w:val="0"/>
          <w:numId w:val="3"/>
        </w:numPr>
        <w:rPr>
          <w:rFonts w:asciiTheme="minorHAnsi" w:hAnsiTheme="minorHAnsi" w:cstheme="minorHAnsi"/>
        </w:rPr>
      </w:pPr>
      <w:r w:rsidRPr="00D50C4C">
        <w:rPr>
          <w:rFonts w:asciiTheme="minorHAnsi" w:hAnsiTheme="minorHAnsi" w:cstheme="minorHAnsi"/>
        </w:rPr>
        <w:t>Staffing Resource required for planning and facilitating community clean</w:t>
      </w:r>
      <w:r>
        <w:rPr>
          <w:rFonts w:asciiTheme="minorHAnsi" w:hAnsiTheme="minorHAnsi" w:cstheme="minorHAnsi"/>
        </w:rPr>
        <w:t>-</w:t>
      </w:r>
      <w:r w:rsidRPr="00D50C4C">
        <w:rPr>
          <w:rFonts w:asciiTheme="minorHAnsi" w:hAnsiTheme="minorHAnsi" w:cstheme="minorHAnsi"/>
        </w:rPr>
        <w:t>up day(s)</w:t>
      </w:r>
    </w:p>
    <w:p w14:paraId="662E19AB" w14:textId="0A70EA5D" w:rsidR="005D532D" w:rsidRPr="000E6FA6" w:rsidRDefault="00D50C4C" w:rsidP="005D532D">
      <w:r>
        <w:rPr>
          <w:u w:val="single"/>
        </w:rPr>
        <w:br/>
      </w:r>
      <w:r w:rsidR="005D532D" w:rsidRPr="000E6FA6">
        <w:rPr>
          <w:u w:val="single"/>
        </w:rPr>
        <w:t>KPIs:</w:t>
      </w:r>
    </w:p>
    <w:p w14:paraId="5FC1EE48" w14:textId="77777777" w:rsidR="00624693" w:rsidRPr="00624693" w:rsidRDefault="00624693" w:rsidP="00624693">
      <w:pPr>
        <w:pStyle w:val="ListParagraph"/>
        <w:numPr>
          <w:ilvl w:val="0"/>
          <w:numId w:val="3"/>
        </w:numPr>
        <w:rPr>
          <w:rFonts w:asciiTheme="minorHAnsi" w:hAnsiTheme="minorHAnsi" w:cstheme="minorBidi"/>
        </w:rPr>
      </w:pPr>
      <w:r w:rsidRPr="00624693">
        <w:rPr>
          <w:rFonts w:asciiTheme="minorHAnsi" w:hAnsiTheme="minorHAnsi" w:cstheme="minorBidi"/>
        </w:rPr>
        <w:t>No. of residents to use waste collection service (contextual)</w:t>
      </w:r>
    </w:p>
    <w:p w14:paraId="53A2F437" w14:textId="77777777" w:rsidR="00D50C4C" w:rsidRDefault="00624693" w:rsidP="00D50C4C">
      <w:pPr>
        <w:pStyle w:val="ListParagraph"/>
        <w:numPr>
          <w:ilvl w:val="0"/>
          <w:numId w:val="3"/>
        </w:numPr>
        <w:rPr>
          <w:rFonts w:asciiTheme="minorHAnsi" w:hAnsiTheme="minorHAnsi" w:cstheme="minorBidi"/>
        </w:rPr>
      </w:pPr>
      <w:r>
        <w:rPr>
          <w:rFonts w:asciiTheme="minorHAnsi" w:hAnsiTheme="minorHAnsi" w:cstheme="minorBidi"/>
        </w:rPr>
        <w:t xml:space="preserve">No. of complaints relating to waste, </w:t>
      </w:r>
      <w:r w:rsidR="00D50C4C">
        <w:rPr>
          <w:rFonts w:asciiTheme="minorHAnsi" w:hAnsiTheme="minorHAnsi" w:cstheme="minorBidi"/>
        </w:rPr>
        <w:t>noise nuisance and food hygiene (lower = better)</w:t>
      </w:r>
    </w:p>
    <w:p w14:paraId="253C990B" w14:textId="44B2E11F" w:rsidR="005D532D" w:rsidRPr="00D50C4C" w:rsidRDefault="005D532D" w:rsidP="00D50C4C">
      <w:r w:rsidRPr="00702C51">
        <w:rPr>
          <w:noProof/>
        </w:rPr>
        <mc:AlternateContent>
          <mc:Choice Requires="wps">
            <w:drawing>
              <wp:anchor distT="45720" distB="45720" distL="114300" distR="114300" simplePos="0" relativeHeight="251679744" behindDoc="0" locked="0" layoutInCell="1" allowOverlap="1" wp14:anchorId="61E4CF05" wp14:editId="329346D0">
                <wp:simplePos x="0" y="0"/>
                <wp:positionH relativeFrom="margin">
                  <wp:align>right</wp:align>
                </wp:positionH>
                <wp:positionV relativeFrom="paragraph">
                  <wp:posOffset>76835</wp:posOffset>
                </wp:positionV>
                <wp:extent cx="900430" cy="3270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27025"/>
                        </a:xfrm>
                        <a:prstGeom prst="rect">
                          <a:avLst/>
                        </a:prstGeom>
                        <a:solidFill>
                          <a:srgbClr val="FFFF00"/>
                        </a:solidFill>
                        <a:ln w="9525">
                          <a:noFill/>
                          <a:miter lim="800000"/>
                          <a:headEnd/>
                          <a:tailEnd/>
                        </a:ln>
                      </wps:spPr>
                      <wps:txbx>
                        <w:txbxContent>
                          <w:p w14:paraId="55D14F42" w14:textId="77777777" w:rsidR="00437EDE" w:rsidRDefault="00437EDE" w:rsidP="005D532D">
                            <w:r>
                              <w:t>New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CF05" id="_x0000_s1034" type="#_x0000_t202" style="position:absolute;margin-left:19.7pt;margin-top:6.05pt;width:70.9pt;height:25.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" fillcolor="yellow" stroked="f">
                <v:textbox>
                  <w:txbxContent>
                    <w:p w14:paraId="55D14F42" w14:textId="77777777" w:rsidR="00437EDE" w:rsidRDefault="00437EDE" w:rsidP="005D532D">
                      <w:r>
                        <w:t>New Action</w:t>
                      </w:r>
                    </w:p>
                  </w:txbxContent>
                </v:textbox>
                <w10:wrap anchorx="margin"/>
              </v:shape>
            </w:pict>
          </mc:Fallback>
        </mc:AlternateContent>
      </w:r>
      <w:r w:rsidR="00624693">
        <w:br/>
      </w:r>
      <w:r w:rsidRPr="00D50C4C">
        <w:rPr>
          <w:b/>
          <w:bCs/>
          <w:u w:val="single"/>
        </w:rPr>
        <w:t>Action Plan:</w:t>
      </w:r>
    </w:p>
    <w:tbl>
      <w:tblPr>
        <w:tblStyle w:val="TableGrid"/>
        <w:tblpPr w:leftFromText="180" w:rightFromText="180" w:vertAnchor="page" w:horzAnchor="margin" w:tblpXSpec="right" w:tblpY="576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7"/>
        <w:gridCol w:w="1215"/>
        <w:gridCol w:w="2753"/>
      </w:tblGrid>
      <w:tr w:rsidR="00D50C4C" w14:paraId="3B4CE4F0" w14:textId="77777777" w:rsidTr="006632A8">
        <w:tc>
          <w:tcPr>
            <w:tcW w:w="2657" w:type="dxa"/>
            <w:shd w:val="clear" w:color="auto" w:fill="097CA9"/>
          </w:tcPr>
          <w:p w14:paraId="72BCF221" w14:textId="77777777" w:rsidR="00D50C4C" w:rsidRPr="000E6FA6" w:rsidRDefault="00D50C4C" w:rsidP="00D50C4C">
            <w:pPr>
              <w:rPr>
                <w:b/>
                <w:bCs/>
                <w:color w:val="FFFFFF" w:themeColor="background1"/>
              </w:rPr>
            </w:pPr>
            <w:r w:rsidRPr="000E6FA6">
              <w:rPr>
                <w:b/>
                <w:bCs/>
                <w:color w:val="FFFFFF" w:themeColor="background1"/>
              </w:rPr>
              <w:t>Action</w:t>
            </w:r>
          </w:p>
        </w:tc>
        <w:tc>
          <w:tcPr>
            <w:tcW w:w="1215" w:type="dxa"/>
            <w:shd w:val="clear" w:color="auto" w:fill="097CA9"/>
          </w:tcPr>
          <w:p w14:paraId="55A1DE70" w14:textId="77777777" w:rsidR="00D50C4C" w:rsidRPr="000E6FA6" w:rsidRDefault="00D50C4C" w:rsidP="00D50C4C">
            <w:pPr>
              <w:rPr>
                <w:b/>
                <w:bCs/>
                <w:color w:val="FFFFFF" w:themeColor="background1"/>
              </w:rPr>
            </w:pPr>
            <w:r w:rsidRPr="000E6FA6">
              <w:rPr>
                <w:b/>
                <w:bCs/>
                <w:color w:val="FFFFFF" w:themeColor="background1"/>
              </w:rPr>
              <w:t>Timeframe</w:t>
            </w:r>
          </w:p>
        </w:tc>
        <w:tc>
          <w:tcPr>
            <w:tcW w:w="2753" w:type="dxa"/>
            <w:shd w:val="clear" w:color="auto" w:fill="097CA9"/>
          </w:tcPr>
          <w:p w14:paraId="3DDF51AB" w14:textId="77777777" w:rsidR="00D50C4C" w:rsidRPr="000E6FA6" w:rsidRDefault="00D50C4C" w:rsidP="00D50C4C">
            <w:pPr>
              <w:rPr>
                <w:b/>
                <w:bCs/>
                <w:color w:val="FFFFFF" w:themeColor="background1"/>
              </w:rPr>
            </w:pPr>
            <w:r w:rsidRPr="000E6FA6">
              <w:rPr>
                <w:b/>
                <w:bCs/>
                <w:color w:val="FFFFFF" w:themeColor="background1"/>
              </w:rPr>
              <w:t>Measure</w:t>
            </w:r>
          </w:p>
        </w:tc>
      </w:tr>
      <w:tr w:rsidR="00D50C4C" w14:paraId="31D32092" w14:textId="77777777" w:rsidTr="001C1591">
        <w:tc>
          <w:tcPr>
            <w:tcW w:w="2657" w:type="dxa"/>
            <w:shd w:val="clear" w:color="auto" w:fill="FFFF00"/>
          </w:tcPr>
          <w:p w14:paraId="0FF7A089" w14:textId="0A9FFAB7" w:rsidR="00D50C4C" w:rsidRDefault="00D50C4C" w:rsidP="00D50C4C">
            <w:r>
              <w:t>Hire consultant to complete backlog of food inspections</w:t>
            </w:r>
          </w:p>
        </w:tc>
        <w:tc>
          <w:tcPr>
            <w:tcW w:w="1215" w:type="dxa"/>
          </w:tcPr>
          <w:p w14:paraId="29D656FA" w14:textId="39119C33" w:rsidR="00D50C4C" w:rsidRDefault="001C1591" w:rsidP="00D50C4C">
            <w:r>
              <w:t>Dec 21</w:t>
            </w:r>
          </w:p>
        </w:tc>
        <w:tc>
          <w:tcPr>
            <w:tcW w:w="2753" w:type="dxa"/>
          </w:tcPr>
          <w:p w14:paraId="1ED378EF" w14:textId="16BF1ED4" w:rsidR="00D50C4C" w:rsidRDefault="001C1591" w:rsidP="00D50C4C">
            <w:r>
              <w:t>Backlog completed</w:t>
            </w:r>
          </w:p>
        </w:tc>
      </w:tr>
      <w:tr w:rsidR="00D50C4C" w14:paraId="200158AC" w14:textId="77777777" w:rsidTr="001C1591">
        <w:tc>
          <w:tcPr>
            <w:tcW w:w="2657" w:type="dxa"/>
            <w:shd w:val="clear" w:color="auto" w:fill="FFFF00"/>
          </w:tcPr>
          <w:p w14:paraId="0B956047" w14:textId="2A0B3032" w:rsidR="00D50C4C" w:rsidRDefault="00D50C4C" w:rsidP="00D50C4C">
            <w:r>
              <w:t>Carry out community clean up days</w:t>
            </w:r>
          </w:p>
        </w:tc>
        <w:tc>
          <w:tcPr>
            <w:tcW w:w="1215" w:type="dxa"/>
          </w:tcPr>
          <w:p w14:paraId="7C9B3218" w14:textId="57F7C335" w:rsidR="00D50C4C" w:rsidRDefault="001C1591" w:rsidP="00D50C4C">
            <w:r>
              <w:t>Dec 21</w:t>
            </w:r>
          </w:p>
        </w:tc>
        <w:tc>
          <w:tcPr>
            <w:tcW w:w="2753" w:type="dxa"/>
          </w:tcPr>
          <w:p w14:paraId="68DDCCA9" w14:textId="3C390650" w:rsidR="00D50C4C" w:rsidRDefault="001C1591" w:rsidP="00D50C4C">
            <w:r>
              <w:t>Less complaints about waste</w:t>
            </w:r>
          </w:p>
        </w:tc>
      </w:tr>
    </w:tbl>
    <w:p w14:paraId="3C2F4217" w14:textId="046351DA" w:rsidR="001C1591" w:rsidRPr="00786427" w:rsidRDefault="001C1591">
      <w:pPr>
        <w:rPr>
          <w:u w:val="single"/>
        </w:rPr>
      </w:pPr>
      <w:r>
        <w:rPr>
          <w:u w:val="single"/>
        </w:rPr>
        <w:br/>
      </w:r>
      <w:r>
        <w:rPr>
          <w:u w:val="single"/>
        </w:rPr>
        <w:br/>
        <w:t>Key Partners:</w:t>
      </w:r>
    </w:p>
    <w:sectPr w:rsidR="001C1591" w:rsidRPr="00786427" w:rsidSect="004420DA">
      <w:headerReference w:type="default" r:id="rId1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1627" w14:textId="77777777" w:rsidR="00437EDE" w:rsidRDefault="00437EDE" w:rsidP="00802B63">
      <w:pPr>
        <w:spacing w:after="0" w:line="240" w:lineRule="auto"/>
      </w:pPr>
      <w:r>
        <w:separator/>
      </w:r>
    </w:p>
  </w:endnote>
  <w:endnote w:type="continuationSeparator" w:id="0">
    <w:p w14:paraId="5406A27A" w14:textId="77777777" w:rsidR="00437EDE" w:rsidRDefault="00437EDE" w:rsidP="0080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4358" w14:textId="77777777" w:rsidR="00437EDE" w:rsidRDefault="00437EDE" w:rsidP="00802B63">
      <w:pPr>
        <w:spacing w:after="0" w:line="240" w:lineRule="auto"/>
      </w:pPr>
      <w:r>
        <w:separator/>
      </w:r>
    </w:p>
  </w:footnote>
  <w:footnote w:type="continuationSeparator" w:id="0">
    <w:p w14:paraId="4A2BC359" w14:textId="77777777" w:rsidR="00437EDE" w:rsidRDefault="00437EDE" w:rsidP="0080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CBD2" w14:textId="16F739B1" w:rsidR="009729D9" w:rsidRDefault="009729D9">
    <w:pPr>
      <w:pStyle w:val="Header"/>
    </w:pPr>
    <w:r>
      <w:rPr>
        <w:noProof/>
      </w:rPr>
      <w:drawing>
        <wp:anchor distT="0" distB="0" distL="114300" distR="114300" simplePos="0" relativeHeight="251658240" behindDoc="0" locked="0" layoutInCell="1" allowOverlap="1" wp14:anchorId="256D064E" wp14:editId="55FA99F2">
          <wp:simplePos x="0" y="0"/>
          <wp:positionH relativeFrom="margin">
            <wp:posOffset>8250865</wp:posOffset>
          </wp:positionH>
          <wp:positionV relativeFrom="paragraph">
            <wp:posOffset>-225824</wp:posOffset>
          </wp:positionV>
          <wp:extent cx="1296567" cy="563526"/>
          <wp:effectExtent l="0" t="0" r="0" b="8255"/>
          <wp:wrapNone/>
          <wp:docPr id="15" name="Picture 15" descr="South Ribble - Your Say - Citizen Space Site - Citizen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Ribble - Your Say - Citizen Space Site - Citizen Spa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567" cy="5635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616"/>
    <w:multiLevelType w:val="hybridMultilevel"/>
    <w:tmpl w:val="0460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B404A"/>
    <w:multiLevelType w:val="hybridMultilevel"/>
    <w:tmpl w:val="C5C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3A3869"/>
    <w:multiLevelType w:val="hybridMultilevel"/>
    <w:tmpl w:val="C590B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342EFA"/>
    <w:multiLevelType w:val="hybridMultilevel"/>
    <w:tmpl w:val="F590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DA"/>
    <w:rsid w:val="000433EA"/>
    <w:rsid w:val="00061F30"/>
    <w:rsid w:val="000E6FA6"/>
    <w:rsid w:val="000F61C2"/>
    <w:rsid w:val="0018095D"/>
    <w:rsid w:val="001C1591"/>
    <w:rsid w:val="00246662"/>
    <w:rsid w:val="00270071"/>
    <w:rsid w:val="002A09FE"/>
    <w:rsid w:val="002F0FE9"/>
    <w:rsid w:val="00337086"/>
    <w:rsid w:val="00364445"/>
    <w:rsid w:val="00381C2D"/>
    <w:rsid w:val="003A211E"/>
    <w:rsid w:val="00437EDE"/>
    <w:rsid w:val="004420DA"/>
    <w:rsid w:val="004A69A8"/>
    <w:rsid w:val="004B183E"/>
    <w:rsid w:val="004F432E"/>
    <w:rsid w:val="00532279"/>
    <w:rsid w:val="00573388"/>
    <w:rsid w:val="005C2192"/>
    <w:rsid w:val="005D532D"/>
    <w:rsid w:val="005E5073"/>
    <w:rsid w:val="005F6D6D"/>
    <w:rsid w:val="00624693"/>
    <w:rsid w:val="00647BE9"/>
    <w:rsid w:val="006632A8"/>
    <w:rsid w:val="006E07E1"/>
    <w:rsid w:val="006F3396"/>
    <w:rsid w:val="00702C51"/>
    <w:rsid w:val="007136FF"/>
    <w:rsid w:val="0078448B"/>
    <w:rsid w:val="00786427"/>
    <w:rsid w:val="00787F61"/>
    <w:rsid w:val="00792199"/>
    <w:rsid w:val="007B4F09"/>
    <w:rsid w:val="00802B63"/>
    <w:rsid w:val="00846A47"/>
    <w:rsid w:val="009133D4"/>
    <w:rsid w:val="009139BF"/>
    <w:rsid w:val="00965787"/>
    <w:rsid w:val="009729D9"/>
    <w:rsid w:val="009A4738"/>
    <w:rsid w:val="009F091E"/>
    <w:rsid w:val="00A16F3E"/>
    <w:rsid w:val="00A611F5"/>
    <w:rsid w:val="00BE0AFD"/>
    <w:rsid w:val="00C109CB"/>
    <w:rsid w:val="00CF35B6"/>
    <w:rsid w:val="00D50437"/>
    <w:rsid w:val="00D50C4C"/>
    <w:rsid w:val="00E37434"/>
    <w:rsid w:val="00E40CAC"/>
    <w:rsid w:val="00E458A4"/>
    <w:rsid w:val="00F129F5"/>
    <w:rsid w:val="00F33E23"/>
    <w:rsid w:val="00FE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6452"/>
  <w15:chartTrackingRefBased/>
  <w15:docId w15:val="{F7E32D5E-0D70-4F18-8C6B-40E45ACD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420DA"/>
    <w:rPr>
      <w:b/>
    </w:rPr>
  </w:style>
  <w:style w:type="table" w:styleId="TableGrid">
    <w:name w:val="Table Grid"/>
    <w:basedOn w:val="TableNormal"/>
    <w:uiPriority w:val="39"/>
    <w:rsid w:val="0070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F30"/>
    <w:pPr>
      <w:spacing w:after="0" w:line="240" w:lineRule="auto"/>
      <w:ind w:left="720"/>
      <w:contextualSpacing/>
    </w:pPr>
    <w:rPr>
      <w:rFonts w:ascii="Arial" w:hAnsi="Arial" w:cs="Arial"/>
    </w:rPr>
  </w:style>
  <w:style w:type="paragraph" w:styleId="Header">
    <w:name w:val="header"/>
    <w:basedOn w:val="Normal"/>
    <w:link w:val="HeaderChar"/>
    <w:uiPriority w:val="99"/>
    <w:unhideWhenUsed/>
    <w:rsid w:val="0080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B63"/>
  </w:style>
  <w:style w:type="paragraph" w:styleId="Footer">
    <w:name w:val="footer"/>
    <w:basedOn w:val="Normal"/>
    <w:link w:val="FooterChar"/>
    <w:uiPriority w:val="99"/>
    <w:unhideWhenUsed/>
    <w:rsid w:val="0080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B63"/>
  </w:style>
  <w:style w:type="paragraph" w:styleId="BalloonText">
    <w:name w:val="Balloon Text"/>
    <w:basedOn w:val="Normal"/>
    <w:link w:val="BalloonTextChar"/>
    <w:uiPriority w:val="99"/>
    <w:semiHidden/>
    <w:unhideWhenUsed/>
    <w:rsid w:val="0033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25BC-0183-4247-9419-76133962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3232</Words>
  <Characters>18428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Drew</dc:creator>
  <cp:keywords/>
  <dc:description/>
  <cp:lastModifiedBy>Jennifer Mullin</cp:lastModifiedBy>
  <cp:revision>2</cp:revision>
  <dcterms:created xsi:type="dcterms:W3CDTF">2021-12-15T16:56:00Z</dcterms:created>
  <dcterms:modified xsi:type="dcterms:W3CDTF">2021-12-15T16:56:00Z</dcterms:modified>
</cp:coreProperties>
</file>